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AEE0" w14:textId="77777777" w:rsidR="007532D2" w:rsidRPr="00072284" w:rsidRDefault="007532D2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072284">
        <w:rPr>
          <w:b/>
          <w:bCs/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</w:p>
    <w:p w14:paraId="71A18E08" w14:textId="77777777" w:rsidR="007532D2" w:rsidRPr="00072284" w:rsidRDefault="007532D2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bookmarkStart w:id="0" w:name="_GoBack"/>
      <w:r>
        <w:rPr>
          <w:b/>
          <w:bCs/>
          <w:color w:val="061E29"/>
          <w:sz w:val="28"/>
          <w:szCs w:val="28"/>
          <w:lang w:val="uk-UA"/>
        </w:rPr>
        <w:t>за січень-серпень</w:t>
      </w:r>
      <w:r w:rsidRPr="00072284">
        <w:rPr>
          <w:b/>
          <w:bCs/>
          <w:color w:val="061E29"/>
          <w:sz w:val="28"/>
          <w:szCs w:val="28"/>
          <w:lang w:val="uk-UA"/>
        </w:rPr>
        <w:t xml:space="preserve"> 2023 року</w:t>
      </w:r>
    </w:p>
    <w:bookmarkEnd w:id="0"/>
    <w:p w14:paraId="5DD2ADC2" w14:textId="77777777" w:rsidR="007532D2" w:rsidRPr="00072284" w:rsidRDefault="007532D2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8"/>
          <w:szCs w:val="28"/>
          <w:lang w:val="uk-UA"/>
        </w:rPr>
      </w:pPr>
    </w:p>
    <w:p w14:paraId="7660D832" w14:textId="77777777" w:rsidR="007532D2" w:rsidRPr="00072284" w:rsidRDefault="007532D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вісім місяців</w:t>
      </w:r>
      <w:r w:rsidRPr="00072284">
        <w:rPr>
          <w:sz w:val="28"/>
          <w:szCs w:val="28"/>
          <w:lang w:val="uk-UA"/>
        </w:rPr>
        <w:t xml:space="preserve"> 2023 року до обласного бюджету </w:t>
      </w:r>
      <w:r w:rsidRPr="00072284">
        <w:rPr>
          <w:color w:val="000000"/>
          <w:sz w:val="28"/>
          <w:szCs w:val="28"/>
          <w:lang w:val="uk-UA"/>
        </w:rPr>
        <w:t xml:space="preserve">надійшло власних та закріплених доходів – </w:t>
      </w:r>
      <w:r>
        <w:rPr>
          <w:color w:val="000000"/>
          <w:sz w:val="28"/>
          <w:szCs w:val="28"/>
          <w:lang w:val="uk-UA"/>
        </w:rPr>
        <w:t>1 832,5</w:t>
      </w:r>
      <w:r w:rsidRPr="00072284">
        <w:rPr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color w:val="000000"/>
          <w:sz w:val="28"/>
          <w:szCs w:val="28"/>
          <w:lang w:val="uk-UA"/>
        </w:rPr>
        <w:t xml:space="preserve">, що на </w:t>
      </w:r>
      <w:r>
        <w:rPr>
          <w:color w:val="000000"/>
          <w:sz w:val="28"/>
          <w:szCs w:val="28"/>
          <w:lang w:val="uk-UA"/>
        </w:rPr>
        <w:t>266,3</w:t>
      </w:r>
      <w:r w:rsidRPr="00072284">
        <w:rPr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 xml:space="preserve">млн грн </w:t>
      </w:r>
      <w:r w:rsidRPr="00072284">
        <w:rPr>
          <w:color w:val="000000"/>
          <w:sz w:val="28"/>
          <w:szCs w:val="28"/>
          <w:lang w:val="uk-UA"/>
        </w:rPr>
        <w:t xml:space="preserve">менше відповідного періоду 2022 року. </w:t>
      </w:r>
      <w:r w:rsidRPr="00072284">
        <w:rPr>
          <w:rStyle w:val="fontstyle01"/>
          <w:sz w:val="28"/>
          <w:szCs w:val="28"/>
          <w:lang w:val="uk-UA"/>
        </w:rPr>
        <w:t xml:space="preserve">Основними джерелами наповнення обласного бюджету </w:t>
      </w:r>
      <w:r w:rsidRPr="00072284">
        <w:rPr>
          <w:rStyle w:val="fontstyle01"/>
          <w:rFonts w:ascii="Times New Roman" w:hAnsi="Times New Roman"/>
          <w:sz w:val="28"/>
          <w:szCs w:val="28"/>
          <w:lang w:val="uk-UA"/>
        </w:rPr>
        <w:t>є</w:t>
      </w:r>
      <w:r w:rsidRPr="00072284">
        <w:rPr>
          <w:rStyle w:val="fontstyle01"/>
          <w:sz w:val="28"/>
          <w:szCs w:val="28"/>
          <w:lang w:val="uk-UA"/>
        </w:rPr>
        <w:t>:</w:t>
      </w:r>
    </w:p>
    <w:p w14:paraId="7C52E581" w14:textId="77777777" w:rsidR="007532D2" w:rsidRPr="00072284" w:rsidRDefault="007532D2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284">
        <w:rPr>
          <w:rFonts w:ascii="Times New Roman" w:hAnsi="Times New Roman"/>
          <w:sz w:val="28"/>
          <w:szCs w:val="28"/>
          <w:lang w:val="uk-UA"/>
        </w:rPr>
        <w:t xml:space="preserve">податок на доходи фізичних осіб надходження якого склали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72284">
        <w:rPr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388</w:t>
      </w:r>
      <w:r w:rsidRPr="000722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грн, що складає 104</w:t>
      </w:r>
      <w:r>
        <w:rPr>
          <w:rFonts w:ascii="Times New Roman" w:hAnsi="Times New Roman"/>
          <w:sz w:val="28"/>
          <w:szCs w:val="28"/>
          <w:lang w:val="uk-UA"/>
        </w:rPr>
        <w:t>,4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відсотки до плану та на </w:t>
      </w:r>
      <w:r>
        <w:rPr>
          <w:rFonts w:ascii="Times New Roman" w:hAnsi="Times New Roman"/>
          <w:sz w:val="28"/>
          <w:szCs w:val="28"/>
          <w:lang w:val="uk-UA"/>
        </w:rPr>
        <w:t>32,1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грн </w:t>
      </w:r>
      <w:r>
        <w:rPr>
          <w:rFonts w:ascii="Times New Roman" w:hAnsi="Times New Roman"/>
          <w:sz w:val="28"/>
          <w:szCs w:val="28"/>
          <w:lang w:val="uk-UA"/>
        </w:rPr>
        <w:t>менше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у порівняні з відповідним періодом 2022 року;</w:t>
      </w:r>
    </w:p>
    <w:p w14:paraId="133B8312" w14:textId="77777777" w:rsidR="007532D2" w:rsidRPr="00072284" w:rsidRDefault="007532D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72284">
        <w:rPr>
          <w:color w:val="000000"/>
          <w:sz w:val="28"/>
          <w:szCs w:val="28"/>
          <w:lang w:val="uk-UA"/>
        </w:rPr>
        <w:t xml:space="preserve">податок на прибуток підприємств – </w:t>
      </w:r>
      <w:r>
        <w:rPr>
          <w:color w:val="000000"/>
          <w:sz w:val="28"/>
          <w:szCs w:val="28"/>
          <w:lang w:val="uk-UA"/>
        </w:rPr>
        <w:t>246,4</w:t>
      </w:r>
      <w:r w:rsidRPr="00072284">
        <w:rPr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>млн грн</w:t>
      </w:r>
      <w:r>
        <w:rPr>
          <w:color w:val="000000"/>
          <w:sz w:val="28"/>
          <w:szCs w:val="28"/>
          <w:lang w:val="uk-UA"/>
        </w:rPr>
        <w:t>, що на 72,3</w:t>
      </w:r>
      <w:r w:rsidRPr="00072284">
        <w:rPr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>млн грн менше надходжень</w:t>
      </w:r>
      <w:r w:rsidRPr="00072284">
        <w:rPr>
          <w:color w:val="000000"/>
          <w:sz w:val="28"/>
          <w:szCs w:val="28"/>
          <w:lang w:val="uk-UA"/>
        </w:rPr>
        <w:t xml:space="preserve"> відповідного періоду 2022 року;</w:t>
      </w:r>
    </w:p>
    <w:p w14:paraId="6D201118" w14:textId="77777777" w:rsidR="007532D2" w:rsidRPr="00072284" w:rsidRDefault="007532D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власні н</w:t>
      </w:r>
      <w:r>
        <w:rPr>
          <w:sz w:val="28"/>
          <w:szCs w:val="28"/>
          <w:lang w:val="uk-UA"/>
        </w:rPr>
        <w:t>адходження бюджетних установ – 118,7</w:t>
      </w:r>
      <w:r w:rsidRPr="00072284">
        <w:rPr>
          <w:sz w:val="28"/>
          <w:szCs w:val="28"/>
          <w:lang w:val="uk-UA"/>
        </w:rPr>
        <w:t xml:space="preserve"> млн грн (з них </w:t>
      </w:r>
      <w:r>
        <w:rPr>
          <w:sz w:val="28"/>
          <w:szCs w:val="28"/>
          <w:lang w:val="uk-UA"/>
        </w:rPr>
        <w:t>103,1</w:t>
      </w:r>
      <w:r w:rsidRPr="00072284">
        <w:rPr>
          <w:sz w:val="28"/>
          <w:szCs w:val="28"/>
          <w:lang w:val="uk-UA"/>
        </w:rPr>
        <w:t xml:space="preserve"> млн грн благодійні внески, гранти та дарунки) або на </w:t>
      </w:r>
      <w:r>
        <w:rPr>
          <w:sz w:val="28"/>
          <w:szCs w:val="28"/>
          <w:lang w:val="uk-UA"/>
        </w:rPr>
        <w:t>62,1</w:t>
      </w:r>
      <w:r w:rsidRPr="00072284">
        <w:rPr>
          <w:sz w:val="28"/>
          <w:szCs w:val="28"/>
          <w:lang w:val="uk-UA"/>
        </w:rPr>
        <w:t xml:space="preserve"> млн грн більше ніж за відповідний період минулого року.</w:t>
      </w:r>
    </w:p>
    <w:p w14:paraId="023CB178" w14:textId="77777777" w:rsidR="007532D2" w:rsidRPr="00072284" w:rsidRDefault="007532D2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за січень-серпень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2023 року д</w:t>
      </w:r>
      <w:r>
        <w:rPr>
          <w:rFonts w:ascii="Times New Roman" w:hAnsi="Times New Roman"/>
          <w:sz w:val="28"/>
          <w:szCs w:val="28"/>
          <w:lang w:val="uk-UA"/>
        </w:rPr>
        <w:t>о обласного бюджету надійшло 1 518,8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 трансфертів з державного бюджету, що на 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,5 </w:t>
      </w:r>
      <w:proofErr w:type="spellStart"/>
      <w:r w:rsidRPr="00072284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072284">
        <w:rPr>
          <w:rFonts w:ascii="Times New Roman" w:hAnsi="Times New Roman"/>
          <w:sz w:val="28"/>
          <w:szCs w:val="28"/>
          <w:lang w:val="uk-UA"/>
        </w:rPr>
        <w:t xml:space="preserve">. відповідає плановим призначенням на цей період та на </w:t>
      </w:r>
      <w:r>
        <w:rPr>
          <w:rFonts w:ascii="Times New Roman" w:hAnsi="Times New Roman"/>
          <w:sz w:val="28"/>
          <w:szCs w:val="28"/>
          <w:lang w:val="uk-UA"/>
        </w:rPr>
        <w:t>329,2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 більше ніж за відповідний період 2022 року, в тому числі отримано:</w:t>
      </w:r>
    </w:p>
    <w:p w14:paraId="6D7103DC" w14:textId="77777777" w:rsidR="007532D2" w:rsidRPr="00072284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додаткову дотацію на здійснення переданих з державного бюджету видатків на утримання закладів освіт</w:t>
      </w:r>
      <w:r>
        <w:rPr>
          <w:sz w:val="28"/>
          <w:szCs w:val="28"/>
          <w:lang w:val="uk-UA"/>
        </w:rPr>
        <w:t xml:space="preserve">и та охорони здоров'я в сумі 70,4 </w:t>
      </w:r>
      <w:r w:rsidRPr="00072284">
        <w:rPr>
          <w:sz w:val="28"/>
          <w:szCs w:val="28"/>
          <w:lang w:val="uk-UA"/>
        </w:rPr>
        <w:t xml:space="preserve">млн грн, з них </w:t>
      </w:r>
      <w:r>
        <w:rPr>
          <w:sz w:val="28"/>
          <w:szCs w:val="28"/>
          <w:lang w:val="uk-UA"/>
        </w:rPr>
        <w:t>31,6</w:t>
      </w:r>
      <w:r w:rsidRPr="00072284">
        <w:rPr>
          <w:sz w:val="28"/>
          <w:szCs w:val="28"/>
          <w:lang w:val="uk-UA"/>
        </w:rPr>
        <w:t xml:space="preserve"> млн грн перераховано бюджетам територіальних громад;</w:t>
      </w:r>
    </w:p>
    <w:p w14:paraId="23AE02C4" w14:textId="77777777" w:rsidR="007532D2" w:rsidRPr="00072284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додатков</w:t>
      </w:r>
      <w:r w:rsidR="00C145C1">
        <w:rPr>
          <w:sz w:val="28"/>
          <w:szCs w:val="28"/>
          <w:lang w:val="uk-UA"/>
        </w:rPr>
        <w:t>у</w:t>
      </w:r>
      <w:r w:rsidRPr="00072284">
        <w:rPr>
          <w:sz w:val="28"/>
          <w:szCs w:val="28"/>
          <w:lang w:val="uk-UA"/>
        </w:rPr>
        <w:t xml:space="preserve"> дотаці</w:t>
      </w:r>
      <w:r w:rsidR="00C145C1">
        <w:rPr>
          <w:sz w:val="28"/>
          <w:szCs w:val="28"/>
          <w:lang w:val="uk-UA"/>
        </w:rPr>
        <w:t>ю</w:t>
      </w:r>
      <w:r w:rsidRPr="00072284">
        <w:rPr>
          <w:sz w:val="28"/>
          <w:szCs w:val="28"/>
          <w:lang w:val="uk-UA"/>
        </w:rPr>
        <w:t xml:space="preserve"> з державного бюджету місцевим бюджетам на здійснення повноважень органів місцевого самоврядування на </w:t>
      </w:r>
      <w:proofErr w:type="spellStart"/>
      <w:r w:rsidRPr="00072284">
        <w:rPr>
          <w:sz w:val="28"/>
          <w:szCs w:val="28"/>
          <w:lang w:val="uk-UA"/>
        </w:rPr>
        <w:t>деокупованих</w:t>
      </w:r>
      <w:proofErr w:type="spellEnd"/>
      <w:r w:rsidRPr="00072284">
        <w:rPr>
          <w:sz w:val="28"/>
          <w:szCs w:val="28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</w:t>
      </w:r>
      <w:r>
        <w:rPr>
          <w:sz w:val="28"/>
          <w:szCs w:val="28"/>
          <w:lang w:val="uk-UA"/>
        </w:rPr>
        <w:t>ресією Російської Федерації – 88</w:t>
      </w:r>
      <w:r w:rsidRPr="000722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072284">
        <w:rPr>
          <w:sz w:val="28"/>
          <w:szCs w:val="28"/>
          <w:lang w:val="uk-UA"/>
        </w:rPr>
        <w:t xml:space="preserve"> млн грн;</w:t>
      </w:r>
    </w:p>
    <w:p w14:paraId="65ACDCB6" w14:textId="77777777" w:rsidR="007532D2" w:rsidRPr="00072284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освітню субвенцію – </w:t>
      </w:r>
      <w:r>
        <w:rPr>
          <w:sz w:val="28"/>
          <w:szCs w:val="28"/>
          <w:lang w:val="uk-UA"/>
        </w:rPr>
        <w:t>230,7</w:t>
      </w:r>
      <w:r w:rsidRPr="00072284">
        <w:rPr>
          <w:sz w:val="28"/>
          <w:szCs w:val="28"/>
          <w:lang w:val="uk-UA"/>
        </w:rPr>
        <w:t xml:space="preserve"> млн грн, з яких 2</w:t>
      </w:r>
      <w:r>
        <w:rPr>
          <w:sz w:val="28"/>
          <w:szCs w:val="28"/>
          <w:lang w:val="uk-UA"/>
        </w:rPr>
        <w:t>9</w:t>
      </w:r>
      <w:r w:rsidRPr="00072284">
        <w:rPr>
          <w:sz w:val="28"/>
          <w:szCs w:val="28"/>
          <w:lang w:val="uk-UA"/>
        </w:rPr>
        <w:t>,8 млн грн перераховано бюджетам територіальних громад області;</w:t>
      </w:r>
    </w:p>
    <w:p w14:paraId="339C2535" w14:textId="77777777" w:rsidR="007532D2" w:rsidRPr="00072284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субвенцію на здійснення підтримки окремих закладів та заходів у системі охорони здоров’я – </w:t>
      </w:r>
      <w:r>
        <w:rPr>
          <w:sz w:val="28"/>
          <w:szCs w:val="28"/>
          <w:lang w:val="uk-UA"/>
        </w:rPr>
        <w:t>67,9</w:t>
      </w:r>
      <w:r w:rsidRPr="00072284">
        <w:rPr>
          <w:sz w:val="28"/>
          <w:szCs w:val="28"/>
          <w:lang w:val="uk-UA"/>
        </w:rPr>
        <w:t xml:space="preserve"> млн грн, </w:t>
      </w:r>
    </w:p>
    <w:p w14:paraId="084C3C19" w14:textId="77777777" w:rsidR="007532D2" w:rsidRPr="00072284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</w:t>
      </w:r>
      <w:r w:rsidRPr="00072284">
        <w:rPr>
          <w:sz w:val="28"/>
          <w:szCs w:val="28"/>
          <w:lang w:val="uk-UA"/>
        </w:rPr>
        <w:lastRenderedPageBreak/>
        <w:t>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19-21 частини першої статті 6 Закону України «Про статус ветеранів війни, гарантії їх соціального захисту», та які потребують поліпшення житлових умов отримана в сумі 275,1 млн грн;</w:t>
      </w:r>
    </w:p>
    <w:p w14:paraId="6FAA3663" w14:textId="77777777" w:rsidR="007532D2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субвенцію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</w:t>
      </w:r>
      <w:r>
        <w:rPr>
          <w:sz w:val="28"/>
          <w:szCs w:val="28"/>
          <w:lang w:val="uk-UA"/>
        </w:rPr>
        <w:t xml:space="preserve"> пунктах – 458,7 млн грн;</w:t>
      </w:r>
    </w:p>
    <w:p w14:paraId="6FF573B7" w14:textId="77777777" w:rsidR="007532D2" w:rsidRPr="00F203CF" w:rsidRDefault="007532D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203CF">
        <w:rPr>
          <w:sz w:val="28"/>
          <w:szCs w:val="28"/>
          <w:lang w:val="uk-UA"/>
        </w:rPr>
        <w:t>убвенція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r>
        <w:rPr>
          <w:sz w:val="28"/>
          <w:szCs w:val="28"/>
          <w:lang w:val="uk-UA"/>
        </w:rPr>
        <w:t xml:space="preserve"> – 130,5 млн грн.</w:t>
      </w:r>
    </w:p>
    <w:p w14:paraId="36652825" w14:textId="77777777" w:rsidR="007532D2" w:rsidRPr="00072284" w:rsidRDefault="007532D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sz w:val="28"/>
          <w:szCs w:val="28"/>
        </w:rPr>
        <w:t xml:space="preserve">Інші субвенції та дотації з місцевих бюджетів обласному бюджету, які направляються на реалізацію спільних заходів Програми економічного і соціального розвитку Донецької області на 2023 рік надійшли до обласного </w:t>
      </w:r>
      <w:r w:rsidRPr="00072284">
        <w:rPr>
          <w:b w:val="0"/>
          <w:color w:val="000000"/>
          <w:sz w:val="28"/>
          <w:szCs w:val="28"/>
        </w:rPr>
        <w:t xml:space="preserve">бюджету в сумі </w:t>
      </w:r>
      <w:r>
        <w:rPr>
          <w:b w:val="0"/>
          <w:color w:val="000000"/>
          <w:sz w:val="28"/>
          <w:szCs w:val="28"/>
        </w:rPr>
        <w:t>360,9</w:t>
      </w:r>
      <w:r w:rsidRPr="00072284">
        <w:rPr>
          <w:b w:val="0"/>
          <w:color w:val="000000"/>
          <w:sz w:val="28"/>
          <w:szCs w:val="28"/>
        </w:rPr>
        <w:t xml:space="preserve"> млн грн.</w:t>
      </w:r>
    </w:p>
    <w:p w14:paraId="61C1E63C" w14:textId="77777777" w:rsidR="007532D2" w:rsidRPr="00072284" w:rsidRDefault="007532D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color w:val="000000"/>
          <w:sz w:val="28"/>
          <w:szCs w:val="28"/>
        </w:rPr>
        <w:t xml:space="preserve">З урахуванням отриманих трансфертів з державного бюджету видатки обласного бюджету виконані у сумі </w:t>
      </w:r>
      <w:r>
        <w:rPr>
          <w:b w:val="0"/>
          <w:color w:val="000000"/>
          <w:sz w:val="28"/>
          <w:szCs w:val="28"/>
        </w:rPr>
        <w:t>2</w:t>
      </w:r>
      <w:r>
        <w:rPr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>366,6</w:t>
      </w:r>
      <w:r w:rsidRPr="00072284">
        <w:rPr>
          <w:b w:val="0"/>
          <w:color w:val="000000"/>
          <w:sz w:val="28"/>
          <w:szCs w:val="28"/>
        </w:rPr>
        <w:t xml:space="preserve"> млн грн, у тому числі захищені видатки бюджету – </w:t>
      </w:r>
      <w:r>
        <w:rPr>
          <w:b w:val="0"/>
          <w:color w:val="000000"/>
          <w:sz w:val="28"/>
          <w:szCs w:val="28"/>
        </w:rPr>
        <w:t>856,6</w:t>
      </w:r>
      <w:r w:rsidRPr="00072284">
        <w:rPr>
          <w:b w:val="0"/>
          <w:color w:val="000000"/>
          <w:sz w:val="28"/>
          <w:szCs w:val="28"/>
        </w:rPr>
        <w:t xml:space="preserve"> млн грн. Фінансування видатків обласного бюджету, у тому числі за рахунок міжбюджетних трансфертів, здійснювалось у межах планових призначень, за відповідними зверненнями головних розпорядників коштів обласного бюджету, наданими по установах, організаціях, комунальних підприємствах, які розташовані та здійснюють свою діяльність на території, підконтрольній українській владі. </w:t>
      </w:r>
    </w:p>
    <w:p w14:paraId="66AA80FC" w14:textId="77777777" w:rsidR="007532D2" w:rsidRPr="00072284" w:rsidRDefault="007532D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>Так, на утримання установ та здійснення заходів у галузях спрямовано:</w:t>
      </w:r>
    </w:p>
    <w:p w14:paraId="362320AF" w14:textId="77777777" w:rsidR="007532D2" w:rsidRPr="00072284" w:rsidRDefault="007532D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«Освіта» - 603,5</w:t>
      </w:r>
      <w:r w:rsidRPr="00072284">
        <w:rPr>
          <w:sz w:val="28"/>
          <w:szCs w:val="28"/>
          <w:lang w:val="uk-UA"/>
        </w:rPr>
        <w:t xml:space="preserve"> млн грн</w:t>
      </w:r>
      <w:r w:rsidRPr="00072284">
        <w:rPr>
          <w:bCs/>
          <w:color w:val="000000"/>
          <w:sz w:val="28"/>
          <w:szCs w:val="28"/>
          <w:lang w:val="uk-UA"/>
        </w:rPr>
        <w:t xml:space="preserve">; </w:t>
      </w:r>
    </w:p>
    <w:p w14:paraId="7CA9AAF1" w14:textId="77777777" w:rsidR="007532D2" w:rsidRPr="00072284" w:rsidRDefault="007532D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«Охорона здоров'я» – 102,6</w:t>
      </w:r>
      <w:r w:rsidRPr="00072284">
        <w:rPr>
          <w:bCs/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 xml:space="preserve">млн грн; </w:t>
      </w:r>
    </w:p>
    <w:p w14:paraId="140FE9CC" w14:textId="77777777" w:rsidR="007532D2" w:rsidRPr="00072284" w:rsidRDefault="007532D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>«Соціальний захист</w:t>
      </w:r>
      <w:r>
        <w:rPr>
          <w:bCs/>
          <w:color w:val="000000"/>
          <w:sz w:val="28"/>
          <w:szCs w:val="28"/>
          <w:lang w:val="uk-UA"/>
        </w:rPr>
        <w:t xml:space="preserve"> та соціальне забезпечення» – 54</w:t>
      </w:r>
      <w:r w:rsidRPr="00072284">
        <w:rPr>
          <w:bCs/>
          <w:color w:val="000000"/>
          <w:sz w:val="28"/>
          <w:szCs w:val="28"/>
          <w:lang w:val="uk-UA"/>
        </w:rPr>
        <w:t xml:space="preserve">,8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bCs/>
          <w:color w:val="000000"/>
          <w:sz w:val="28"/>
          <w:szCs w:val="28"/>
          <w:lang w:val="uk-UA"/>
        </w:rPr>
        <w:t xml:space="preserve">; </w:t>
      </w:r>
    </w:p>
    <w:p w14:paraId="4188EF88" w14:textId="77777777" w:rsidR="007532D2" w:rsidRPr="00072284" w:rsidRDefault="007532D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072284">
        <w:rPr>
          <w:bCs/>
          <w:color w:val="000000"/>
          <w:sz w:val="28"/>
          <w:szCs w:val="28"/>
          <w:lang w:val="uk-UA"/>
        </w:rPr>
        <w:t>«Культура і мистецтво» та «Фізична культура і спорт» -</w:t>
      </w:r>
      <w:r>
        <w:rPr>
          <w:bCs/>
          <w:color w:val="000000"/>
          <w:sz w:val="28"/>
          <w:szCs w:val="28"/>
          <w:lang w:val="uk-UA"/>
        </w:rPr>
        <w:t xml:space="preserve"> 131,9</w:t>
      </w:r>
      <w:r w:rsidRPr="00072284">
        <w:rPr>
          <w:bCs/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bCs/>
          <w:color w:val="000000"/>
          <w:sz w:val="28"/>
          <w:szCs w:val="28"/>
          <w:lang w:val="uk-UA"/>
        </w:rPr>
        <w:t>;</w:t>
      </w:r>
    </w:p>
    <w:p w14:paraId="3D5A05A1" w14:textId="77777777" w:rsidR="007532D2" w:rsidRPr="00072284" w:rsidRDefault="007532D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color w:val="000000"/>
          <w:sz w:val="28"/>
          <w:szCs w:val="28"/>
        </w:rPr>
        <w:t>Видатки на транспортну інфраструктуру та</w:t>
      </w:r>
      <w:r>
        <w:rPr>
          <w:b w:val="0"/>
          <w:color w:val="000000"/>
          <w:sz w:val="28"/>
          <w:szCs w:val="28"/>
        </w:rPr>
        <w:t xml:space="preserve"> дорожнє господарство склали 330,2</w:t>
      </w:r>
      <w:r w:rsidRPr="00072284">
        <w:rPr>
          <w:b w:val="0"/>
          <w:color w:val="000000"/>
          <w:sz w:val="28"/>
          <w:szCs w:val="28"/>
        </w:rPr>
        <w:t xml:space="preserve"> </w:t>
      </w:r>
      <w:r w:rsidRPr="00072284">
        <w:rPr>
          <w:b w:val="0"/>
          <w:sz w:val="28"/>
          <w:szCs w:val="28"/>
        </w:rPr>
        <w:t xml:space="preserve">млн грн </w:t>
      </w:r>
      <w:r w:rsidRPr="00072284">
        <w:rPr>
          <w:b w:val="0"/>
          <w:color w:val="000000"/>
          <w:sz w:val="28"/>
          <w:szCs w:val="28"/>
        </w:rPr>
        <w:t>(в тому числі, за рахунок коштів субвенції з</w:t>
      </w:r>
      <w:r>
        <w:rPr>
          <w:b w:val="0"/>
          <w:color w:val="000000"/>
          <w:sz w:val="28"/>
          <w:szCs w:val="28"/>
        </w:rPr>
        <w:t xml:space="preserve"> державного бюджету 260,6</w:t>
      </w:r>
      <w:r w:rsidRPr="00072284">
        <w:rPr>
          <w:b w:val="0"/>
          <w:color w:val="000000"/>
          <w:sz w:val="28"/>
          <w:szCs w:val="28"/>
        </w:rPr>
        <w:t xml:space="preserve"> млн грн)</w:t>
      </w:r>
      <w:r w:rsidRPr="00072284">
        <w:rPr>
          <w:b w:val="0"/>
          <w:bCs w:val="0"/>
          <w:color w:val="000000"/>
          <w:sz w:val="28"/>
          <w:szCs w:val="28"/>
        </w:rPr>
        <w:t>;</w:t>
      </w:r>
      <w:r w:rsidRPr="00072284">
        <w:rPr>
          <w:b w:val="0"/>
          <w:color w:val="000000"/>
          <w:sz w:val="28"/>
          <w:szCs w:val="28"/>
        </w:rPr>
        <w:t xml:space="preserve"> на захист населення і територій </w:t>
      </w:r>
      <w:r>
        <w:rPr>
          <w:b w:val="0"/>
          <w:color w:val="000000"/>
          <w:sz w:val="28"/>
          <w:szCs w:val="28"/>
        </w:rPr>
        <w:t>від надзвичайних ситуацій – 203,1</w:t>
      </w:r>
      <w:r w:rsidRPr="00072284">
        <w:rPr>
          <w:b w:val="0"/>
          <w:color w:val="000000"/>
          <w:sz w:val="28"/>
          <w:szCs w:val="28"/>
        </w:rPr>
        <w:t xml:space="preserve"> </w:t>
      </w:r>
      <w:r w:rsidRPr="00072284">
        <w:rPr>
          <w:b w:val="0"/>
          <w:sz w:val="28"/>
          <w:szCs w:val="28"/>
        </w:rPr>
        <w:t xml:space="preserve">млн грн, на </w:t>
      </w:r>
      <w:r w:rsidRPr="00072284">
        <w:rPr>
          <w:b w:val="0"/>
          <w:color w:val="000000"/>
          <w:sz w:val="28"/>
          <w:szCs w:val="28"/>
        </w:rPr>
        <w:t xml:space="preserve">житлово-комунальне господарство – </w:t>
      </w:r>
      <w:r>
        <w:rPr>
          <w:b w:val="0"/>
          <w:color w:val="000000"/>
          <w:sz w:val="28"/>
          <w:szCs w:val="28"/>
        </w:rPr>
        <w:t>348,4</w:t>
      </w:r>
      <w:r w:rsidRPr="00072284">
        <w:rPr>
          <w:b w:val="0"/>
          <w:color w:val="000000"/>
          <w:sz w:val="28"/>
          <w:szCs w:val="28"/>
        </w:rPr>
        <w:t xml:space="preserve"> </w:t>
      </w:r>
      <w:r w:rsidRPr="00072284">
        <w:rPr>
          <w:b w:val="0"/>
          <w:sz w:val="28"/>
          <w:szCs w:val="28"/>
        </w:rPr>
        <w:t xml:space="preserve">млн грн, </w:t>
      </w:r>
      <w:r w:rsidRPr="00072284">
        <w:rPr>
          <w:b w:val="0"/>
          <w:color w:val="000000"/>
          <w:sz w:val="28"/>
          <w:szCs w:val="28"/>
        </w:rPr>
        <w:t>заходи в сфері охорони навколиш</w:t>
      </w:r>
      <w:r>
        <w:rPr>
          <w:b w:val="0"/>
          <w:color w:val="000000"/>
          <w:sz w:val="28"/>
          <w:szCs w:val="28"/>
        </w:rPr>
        <w:t>нього природного середовища – 29,5</w:t>
      </w:r>
      <w:r w:rsidRPr="00072284">
        <w:rPr>
          <w:b w:val="0"/>
          <w:color w:val="000000"/>
          <w:sz w:val="28"/>
          <w:szCs w:val="28"/>
        </w:rPr>
        <w:t xml:space="preserve"> </w:t>
      </w:r>
      <w:r w:rsidRPr="00072284">
        <w:rPr>
          <w:b w:val="0"/>
          <w:sz w:val="28"/>
          <w:szCs w:val="28"/>
        </w:rPr>
        <w:t>млн грн.</w:t>
      </w:r>
    </w:p>
    <w:p w14:paraId="4196C76E" w14:textId="77777777" w:rsidR="007532D2" w:rsidRPr="00072284" w:rsidRDefault="007532D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sz w:val="28"/>
          <w:szCs w:val="28"/>
        </w:rPr>
      </w:pPr>
      <w:r w:rsidRPr="00072284">
        <w:rPr>
          <w:b w:val="0"/>
          <w:sz w:val="28"/>
          <w:szCs w:val="28"/>
        </w:rPr>
        <w:t xml:space="preserve">За рахунок коштів обласного бюджету перераховано бюджетам територіальних громад області додаткові дотацій на здійснення першочергових заходів підготовки території громади (громад) до оборони в особливий період, захисту критичної інфраструктури та населення в сумі 73,5 млн грн; на </w:t>
      </w:r>
      <w:r w:rsidRPr="00072284">
        <w:rPr>
          <w:b w:val="0"/>
          <w:sz w:val="28"/>
          <w:szCs w:val="28"/>
        </w:rPr>
        <w:lastRenderedPageBreak/>
        <w:t xml:space="preserve">виконання аварійно-відновлювальних робіт житлового фонду, пошкодженого в результаті збройної агресії Російської Федерації – </w:t>
      </w:r>
      <w:r>
        <w:rPr>
          <w:b w:val="0"/>
          <w:sz w:val="28"/>
          <w:szCs w:val="28"/>
        </w:rPr>
        <w:t>9,0</w:t>
      </w:r>
      <w:r w:rsidRPr="00072284">
        <w:rPr>
          <w:b w:val="0"/>
          <w:sz w:val="28"/>
          <w:szCs w:val="28"/>
        </w:rPr>
        <w:t xml:space="preserve"> млн грн та на утримання центрів соціально-психологічної реабілітації дітей перераховано </w:t>
      </w:r>
      <w:r>
        <w:rPr>
          <w:b w:val="0"/>
          <w:sz w:val="28"/>
          <w:szCs w:val="28"/>
        </w:rPr>
        <w:t>8</w:t>
      </w:r>
      <w:r w:rsidRPr="00072284">
        <w:rPr>
          <w:b w:val="0"/>
          <w:sz w:val="28"/>
          <w:szCs w:val="28"/>
        </w:rPr>
        <w:t>,6 млн грн; субвенції з обласного бюджету на оплату окремих видатках, пов’язаних із с</w:t>
      </w:r>
      <w:r>
        <w:rPr>
          <w:b w:val="0"/>
          <w:sz w:val="28"/>
          <w:szCs w:val="28"/>
        </w:rPr>
        <w:t>оціальним захистом населення 11,8</w:t>
      </w:r>
      <w:r w:rsidRPr="00072284">
        <w:rPr>
          <w:b w:val="0"/>
          <w:sz w:val="28"/>
          <w:szCs w:val="28"/>
        </w:rPr>
        <w:t xml:space="preserve"> млн грн.</w:t>
      </w:r>
    </w:p>
    <w:sectPr w:rsidR="007532D2" w:rsidRPr="00072284" w:rsidSect="00AF49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F7C37"/>
    <w:multiLevelType w:val="hybridMultilevel"/>
    <w:tmpl w:val="67B2AAA4"/>
    <w:lvl w:ilvl="0" w:tplc="94D89D28">
      <w:numFmt w:val="bullet"/>
      <w:lvlText w:val="-"/>
      <w:lvlJc w:val="left"/>
      <w:pPr>
        <w:ind w:left="100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05EA3"/>
    <w:rsid w:val="00007814"/>
    <w:rsid w:val="000107C4"/>
    <w:rsid w:val="00012FBF"/>
    <w:rsid w:val="00026459"/>
    <w:rsid w:val="00047FB3"/>
    <w:rsid w:val="00051294"/>
    <w:rsid w:val="00053715"/>
    <w:rsid w:val="00056AEC"/>
    <w:rsid w:val="00071E72"/>
    <w:rsid w:val="00072284"/>
    <w:rsid w:val="0007578F"/>
    <w:rsid w:val="000A3772"/>
    <w:rsid w:val="000A3F27"/>
    <w:rsid w:val="000C6636"/>
    <w:rsid w:val="000D5954"/>
    <w:rsid w:val="000E11DE"/>
    <w:rsid w:val="000E1E0F"/>
    <w:rsid w:val="000E49AD"/>
    <w:rsid w:val="000E649C"/>
    <w:rsid w:val="000F2004"/>
    <w:rsid w:val="000F3D54"/>
    <w:rsid w:val="00143551"/>
    <w:rsid w:val="001529FA"/>
    <w:rsid w:val="00162222"/>
    <w:rsid w:val="00166EA0"/>
    <w:rsid w:val="00167BCA"/>
    <w:rsid w:val="0017016E"/>
    <w:rsid w:val="0018479E"/>
    <w:rsid w:val="00196029"/>
    <w:rsid w:val="001B0AEC"/>
    <w:rsid w:val="001B0D8C"/>
    <w:rsid w:val="001B20B6"/>
    <w:rsid w:val="001B221D"/>
    <w:rsid w:val="001B4C91"/>
    <w:rsid w:val="001B5E78"/>
    <w:rsid w:val="001C47BF"/>
    <w:rsid w:val="001C709A"/>
    <w:rsid w:val="001D2E1E"/>
    <w:rsid w:val="001E3613"/>
    <w:rsid w:val="001E37D9"/>
    <w:rsid w:val="0020305A"/>
    <w:rsid w:val="00204CE5"/>
    <w:rsid w:val="00211B78"/>
    <w:rsid w:val="002126D7"/>
    <w:rsid w:val="002144D8"/>
    <w:rsid w:val="00223361"/>
    <w:rsid w:val="00224785"/>
    <w:rsid w:val="00225DDC"/>
    <w:rsid w:val="00234CE9"/>
    <w:rsid w:val="00241AD2"/>
    <w:rsid w:val="002538C6"/>
    <w:rsid w:val="00255255"/>
    <w:rsid w:val="002742AC"/>
    <w:rsid w:val="002A0A4A"/>
    <w:rsid w:val="002B0819"/>
    <w:rsid w:val="002B6069"/>
    <w:rsid w:val="002B6D69"/>
    <w:rsid w:val="002C12C7"/>
    <w:rsid w:val="002D5785"/>
    <w:rsid w:val="002E103A"/>
    <w:rsid w:val="002E66AB"/>
    <w:rsid w:val="002F088E"/>
    <w:rsid w:val="002F7420"/>
    <w:rsid w:val="00305AE6"/>
    <w:rsid w:val="00306EE0"/>
    <w:rsid w:val="0031461E"/>
    <w:rsid w:val="003270C8"/>
    <w:rsid w:val="00327CC4"/>
    <w:rsid w:val="00331EBC"/>
    <w:rsid w:val="00341CD2"/>
    <w:rsid w:val="0034282F"/>
    <w:rsid w:val="0034592C"/>
    <w:rsid w:val="003477FD"/>
    <w:rsid w:val="00356445"/>
    <w:rsid w:val="003616A6"/>
    <w:rsid w:val="0037145A"/>
    <w:rsid w:val="00374252"/>
    <w:rsid w:val="0038230E"/>
    <w:rsid w:val="003A3DF4"/>
    <w:rsid w:val="003B3FD0"/>
    <w:rsid w:val="003D0369"/>
    <w:rsid w:val="003D13F6"/>
    <w:rsid w:val="003D34B5"/>
    <w:rsid w:val="003E458B"/>
    <w:rsid w:val="003E5082"/>
    <w:rsid w:val="003F0F47"/>
    <w:rsid w:val="00404C5D"/>
    <w:rsid w:val="004062D0"/>
    <w:rsid w:val="00433722"/>
    <w:rsid w:val="00434F05"/>
    <w:rsid w:val="00444547"/>
    <w:rsid w:val="0045136F"/>
    <w:rsid w:val="004603BD"/>
    <w:rsid w:val="004777E0"/>
    <w:rsid w:val="00481245"/>
    <w:rsid w:val="004833C6"/>
    <w:rsid w:val="0048720C"/>
    <w:rsid w:val="0049369E"/>
    <w:rsid w:val="004A27A6"/>
    <w:rsid w:val="004A490A"/>
    <w:rsid w:val="004B00F6"/>
    <w:rsid w:val="004C6050"/>
    <w:rsid w:val="004E6ED4"/>
    <w:rsid w:val="004F2702"/>
    <w:rsid w:val="004F7818"/>
    <w:rsid w:val="00500553"/>
    <w:rsid w:val="00502E56"/>
    <w:rsid w:val="005075AC"/>
    <w:rsid w:val="00535BE0"/>
    <w:rsid w:val="0053667B"/>
    <w:rsid w:val="00540280"/>
    <w:rsid w:val="00555DF9"/>
    <w:rsid w:val="0056078C"/>
    <w:rsid w:val="00595AE8"/>
    <w:rsid w:val="005A4B70"/>
    <w:rsid w:val="005A5C50"/>
    <w:rsid w:val="005A7DCB"/>
    <w:rsid w:val="005C6E6A"/>
    <w:rsid w:val="005C726D"/>
    <w:rsid w:val="005D247D"/>
    <w:rsid w:val="005E3CD5"/>
    <w:rsid w:val="005E6FDD"/>
    <w:rsid w:val="00610B4D"/>
    <w:rsid w:val="006226A6"/>
    <w:rsid w:val="006411D1"/>
    <w:rsid w:val="006413EE"/>
    <w:rsid w:val="0066668F"/>
    <w:rsid w:val="00671B51"/>
    <w:rsid w:val="006841BB"/>
    <w:rsid w:val="006923C9"/>
    <w:rsid w:val="00696F47"/>
    <w:rsid w:val="006B3CC3"/>
    <w:rsid w:val="006C4FE8"/>
    <w:rsid w:val="006C6513"/>
    <w:rsid w:val="006F28ED"/>
    <w:rsid w:val="006F53DF"/>
    <w:rsid w:val="007009B8"/>
    <w:rsid w:val="00702781"/>
    <w:rsid w:val="0072271B"/>
    <w:rsid w:val="007237E7"/>
    <w:rsid w:val="00724029"/>
    <w:rsid w:val="00727906"/>
    <w:rsid w:val="00736C9C"/>
    <w:rsid w:val="007373EC"/>
    <w:rsid w:val="007532D2"/>
    <w:rsid w:val="007629D7"/>
    <w:rsid w:val="007731DA"/>
    <w:rsid w:val="007A22BC"/>
    <w:rsid w:val="007B2288"/>
    <w:rsid w:val="007C3D34"/>
    <w:rsid w:val="007D0852"/>
    <w:rsid w:val="007D4189"/>
    <w:rsid w:val="007E6E27"/>
    <w:rsid w:val="007F1265"/>
    <w:rsid w:val="007F19A5"/>
    <w:rsid w:val="007F35A5"/>
    <w:rsid w:val="008047A3"/>
    <w:rsid w:val="008141B6"/>
    <w:rsid w:val="00821C8F"/>
    <w:rsid w:val="00826AAE"/>
    <w:rsid w:val="00832093"/>
    <w:rsid w:val="00841081"/>
    <w:rsid w:val="00855B94"/>
    <w:rsid w:val="00856B63"/>
    <w:rsid w:val="008630CE"/>
    <w:rsid w:val="0086400F"/>
    <w:rsid w:val="00875BBB"/>
    <w:rsid w:val="00876C1E"/>
    <w:rsid w:val="00880AEE"/>
    <w:rsid w:val="008918C3"/>
    <w:rsid w:val="00895389"/>
    <w:rsid w:val="008A520F"/>
    <w:rsid w:val="008B4E26"/>
    <w:rsid w:val="008C2FFD"/>
    <w:rsid w:val="008C5362"/>
    <w:rsid w:val="008E773C"/>
    <w:rsid w:val="00905B7C"/>
    <w:rsid w:val="00912BF1"/>
    <w:rsid w:val="0091433C"/>
    <w:rsid w:val="0093080B"/>
    <w:rsid w:val="0095392B"/>
    <w:rsid w:val="00954753"/>
    <w:rsid w:val="0095682B"/>
    <w:rsid w:val="00966EF3"/>
    <w:rsid w:val="009A195F"/>
    <w:rsid w:val="009A6A0C"/>
    <w:rsid w:val="009C6E2F"/>
    <w:rsid w:val="009D57DD"/>
    <w:rsid w:val="009E01DF"/>
    <w:rsid w:val="009E2F5B"/>
    <w:rsid w:val="009F1BEC"/>
    <w:rsid w:val="009F41DF"/>
    <w:rsid w:val="00A03AC7"/>
    <w:rsid w:val="00A10075"/>
    <w:rsid w:val="00A22EF2"/>
    <w:rsid w:val="00A318C8"/>
    <w:rsid w:val="00A36015"/>
    <w:rsid w:val="00A36FEA"/>
    <w:rsid w:val="00A4655D"/>
    <w:rsid w:val="00A47AB1"/>
    <w:rsid w:val="00A7637A"/>
    <w:rsid w:val="00A97685"/>
    <w:rsid w:val="00AA715A"/>
    <w:rsid w:val="00AB3CF2"/>
    <w:rsid w:val="00AC502F"/>
    <w:rsid w:val="00AD1441"/>
    <w:rsid w:val="00AD1C43"/>
    <w:rsid w:val="00AE36FA"/>
    <w:rsid w:val="00AE4C8B"/>
    <w:rsid w:val="00AF2955"/>
    <w:rsid w:val="00AF37B0"/>
    <w:rsid w:val="00AF4920"/>
    <w:rsid w:val="00AF569D"/>
    <w:rsid w:val="00AF67DC"/>
    <w:rsid w:val="00B02F5B"/>
    <w:rsid w:val="00B07109"/>
    <w:rsid w:val="00B304EC"/>
    <w:rsid w:val="00B538C8"/>
    <w:rsid w:val="00B6187E"/>
    <w:rsid w:val="00B64C51"/>
    <w:rsid w:val="00B64EEB"/>
    <w:rsid w:val="00B71B87"/>
    <w:rsid w:val="00B75035"/>
    <w:rsid w:val="00B846AF"/>
    <w:rsid w:val="00BA4D04"/>
    <w:rsid w:val="00BB0883"/>
    <w:rsid w:val="00BC49B9"/>
    <w:rsid w:val="00BE75E2"/>
    <w:rsid w:val="00BF3662"/>
    <w:rsid w:val="00BF6153"/>
    <w:rsid w:val="00C00B79"/>
    <w:rsid w:val="00C0103F"/>
    <w:rsid w:val="00C021BA"/>
    <w:rsid w:val="00C02D3A"/>
    <w:rsid w:val="00C0532F"/>
    <w:rsid w:val="00C07D19"/>
    <w:rsid w:val="00C145C1"/>
    <w:rsid w:val="00C14EEF"/>
    <w:rsid w:val="00C4182C"/>
    <w:rsid w:val="00C656F2"/>
    <w:rsid w:val="00C744FC"/>
    <w:rsid w:val="00C80A92"/>
    <w:rsid w:val="00C86715"/>
    <w:rsid w:val="00C87345"/>
    <w:rsid w:val="00C902F0"/>
    <w:rsid w:val="00CA0AE5"/>
    <w:rsid w:val="00CC4515"/>
    <w:rsid w:val="00CE227F"/>
    <w:rsid w:val="00CE6421"/>
    <w:rsid w:val="00CF2978"/>
    <w:rsid w:val="00CF31AD"/>
    <w:rsid w:val="00CF5ADC"/>
    <w:rsid w:val="00D01A44"/>
    <w:rsid w:val="00D07AC4"/>
    <w:rsid w:val="00D10F4F"/>
    <w:rsid w:val="00D1766C"/>
    <w:rsid w:val="00D20585"/>
    <w:rsid w:val="00D21198"/>
    <w:rsid w:val="00D450EA"/>
    <w:rsid w:val="00D46B4D"/>
    <w:rsid w:val="00D50AF4"/>
    <w:rsid w:val="00D61E22"/>
    <w:rsid w:val="00D63CAE"/>
    <w:rsid w:val="00D901FF"/>
    <w:rsid w:val="00D91991"/>
    <w:rsid w:val="00D9426C"/>
    <w:rsid w:val="00DA33EB"/>
    <w:rsid w:val="00DA413E"/>
    <w:rsid w:val="00DC0247"/>
    <w:rsid w:val="00DC0441"/>
    <w:rsid w:val="00DD06D2"/>
    <w:rsid w:val="00DE06B1"/>
    <w:rsid w:val="00DF3D75"/>
    <w:rsid w:val="00E04B1B"/>
    <w:rsid w:val="00E1492A"/>
    <w:rsid w:val="00E30D85"/>
    <w:rsid w:val="00E35987"/>
    <w:rsid w:val="00E434D2"/>
    <w:rsid w:val="00E44860"/>
    <w:rsid w:val="00E53726"/>
    <w:rsid w:val="00E55852"/>
    <w:rsid w:val="00E56007"/>
    <w:rsid w:val="00E61AB9"/>
    <w:rsid w:val="00E62757"/>
    <w:rsid w:val="00E65FAF"/>
    <w:rsid w:val="00E6613D"/>
    <w:rsid w:val="00E73854"/>
    <w:rsid w:val="00E75FD9"/>
    <w:rsid w:val="00E85447"/>
    <w:rsid w:val="00E873B4"/>
    <w:rsid w:val="00EB546C"/>
    <w:rsid w:val="00EB76FE"/>
    <w:rsid w:val="00EC4834"/>
    <w:rsid w:val="00EE17FD"/>
    <w:rsid w:val="00EE7F68"/>
    <w:rsid w:val="00F031F4"/>
    <w:rsid w:val="00F11027"/>
    <w:rsid w:val="00F136E5"/>
    <w:rsid w:val="00F16576"/>
    <w:rsid w:val="00F203CF"/>
    <w:rsid w:val="00F23385"/>
    <w:rsid w:val="00F37B00"/>
    <w:rsid w:val="00F44930"/>
    <w:rsid w:val="00F55462"/>
    <w:rsid w:val="00F634EB"/>
    <w:rsid w:val="00F71D60"/>
    <w:rsid w:val="00F74074"/>
    <w:rsid w:val="00F841AC"/>
    <w:rsid w:val="00F9726A"/>
    <w:rsid w:val="00FA7807"/>
    <w:rsid w:val="00FB6DD3"/>
    <w:rsid w:val="00FC7FAF"/>
    <w:rsid w:val="00FD0AC4"/>
    <w:rsid w:val="00FF6CA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384"/>
  <w15:docId w15:val="{9E6F2F10-75A7-44C9-B604-38BBFE7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9"/>
    <w:pPr>
      <w:spacing w:after="160" w:line="259" w:lineRule="auto"/>
    </w:pPr>
    <w:rPr>
      <w:sz w:val="22"/>
      <w:szCs w:val="22"/>
      <w:lang w:val="ru-RU" w:eastAsia="en-US"/>
    </w:rPr>
  </w:style>
  <w:style w:type="paragraph" w:styleId="6">
    <w:name w:val="heading 6"/>
    <w:basedOn w:val="a"/>
    <w:link w:val="60"/>
    <w:uiPriority w:val="99"/>
    <w:qFormat/>
    <w:locked/>
    <w:rsid w:val="0084108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225DDC"/>
    <w:rPr>
      <w:rFonts w:ascii="Calibri" w:hAnsi="Calibri" w:cs="Times New Roman"/>
      <w:b/>
      <w:bCs/>
      <w:lang w:eastAsia="en-US"/>
    </w:rPr>
  </w:style>
  <w:style w:type="paragraph" w:styleId="a3">
    <w:name w:val="Normal (Web)"/>
    <w:basedOn w:val="a"/>
    <w:uiPriority w:val="99"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A97685"/>
    <w:rPr>
      <w:rFonts w:cs="Times New Roman"/>
      <w:b/>
      <w:bCs/>
    </w:rPr>
  </w:style>
  <w:style w:type="character" w:customStyle="1" w:styleId="fontstyle01">
    <w:name w:val="fontstyle01"/>
    <w:uiPriority w:val="99"/>
    <w:rsid w:val="00D61E22"/>
    <w:rPr>
      <w:rFonts w:ascii="TimesNewRoman" w:hAnsi="TimesNewRoman"/>
      <w:color w:val="000000"/>
      <w:sz w:val="26"/>
    </w:rPr>
  </w:style>
  <w:style w:type="paragraph" w:styleId="a5">
    <w:name w:val="Balloon Text"/>
    <w:basedOn w:val="a"/>
    <w:link w:val="a6"/>
    <w:uiPriority w:val="99"/>
    <w:semiHidden/>
    <w:rsid w:val="001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B0D8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rsid w:val="0034282F"/>
    <w:pPr>
      <w:tabs>
        <w:tab w:val="left" w:pos="567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4282F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Sazonov</cp:lastModifiedBy>
  <cp:revision>2</cp:revision>
  <cp:lastPrinted>2021-12-09T09:48:00Z</cp:lastPrinted>
  <dcterms:created xsi:type="dcterms:W3CDTF">2023-10-02T13:02:00Z</dcterms:created>
  <dcterms:modified xsi:type="dcterms:W3CDTF">2023-10-02T13:02:00Z</dcterms:modified>
</cp:coreProperties>
</file>