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E9C2F" w14:textId="77777777" w:rsidR="00AF67DC" w:rsidRPr="00D10F4F" w:rsidRDefault="00CE6421" w:rsidP="00CE6421">
      <w:pPr>
        <w:pStyle w:val="a3"/>
        <w:shd w:val="clear" w:color="auto" w:fill="FFFFFF"/>
        <w:spacing w:before="0" w:beforeAutospacing="0" w:after="0" w:afterAutospacing="0"/>
        <w:jc w:val="center"/>
        <w:textAlignment w:val="baseline"/>
        <w:rPr>
          <w:b/>
          <w:bCs/>
          <w:color w:val="061E29"/>
          <w:sz w:val="26"/>
          <w:szCs w:val="26"/>
          <w:lang w:val="uk-UA"/>
        </w:rPr>
      </w:pPr>
      <w:r w:rsidRPr="00D10F4F">
        <w:rPr>
          <w:b/>
          <w:bCs/>
          <w:color w:val="061E29"/>
          <w:sz w:val="26"/>
          <w:szCs w:val="26"/>
          <w:lang w:val="uk-UA"/>
        </w:rPr>
        <w:t xml:space="preserve">Інформація щодо виконання обласного бюджету </w:t>
      </w:r>
    </w:p>
    <w:p w14:paraId="507851ED" w14:textId="711367E8" w:rsidR="00CE6421" w:rsidRPr="00D10F4F" w:rsidRDefault="002B0819" w:rsidP="00CE6421">
      <w:pPr>
        <w:pStyle w:val="a3"/>
        <w:shd w:val="clear" w:color="auto" w:fill="FFFFFF"/>
        <w:spacing w:before="0" w:beforeAutospacing="0" w:after="0" w:afterAutospacing="0"/>
        <w:jc w:val="center"/>
        <w:textAlignment w:val="baseline"/>
        <w:rPr>
          <w:b/>
          <w:bCs/>
          <w:color w:val="061E29"/>
          <w:sz w:val="26"/>
          <w:szCs w:val="26"/>
          <w:lang w:val="uk-UA"/>
        </w:rPr>
      </w:pPr>
      <w:r w:rsidRPr="00D10F4F">
        <w:rPr>
          <w:b/>
          <w:bCs/>
          <w:color w:val="061E29"/>
          <w:sz w:val="26"/>
          <w:szCs w:val="26"/>
          <w:lang w:val="uk-UA"/>
        </w:rPr>
        <w:t xml:space="preserve">за </w:t>
      </w:r>
      <w:r w:rsidR="00CE6421" w:rsidRPr="00D10F4F">
        <w:rPr>
          <w:b/>
          <w:bCs/>
          <w:color w:val="061E29"/>
          <w:sz w:val="26"/>
          <w:szCs w:val="26"/>
          <w:lang w:val="uk-UA"/>
        </w:rPr>
        <w:t>січ</w:t>
      </w:r>
      <w:r w:rsidRPr="00D10F4F">
        <w:rPr>
          <w:b/>
          <w:bCs/>
          <w:color w:val="061E29"/>
          <w:sz w:val="26"/>
          <w:szCs w:val="26"/>
          <w:lang w:val="uk-UA"/>
        </w:rPr>
        <w:t>е</w:t>
      </w:r>
      <w:r w:rsidR="00CE6421" w:rsidRPr="00D10F4F">
        <w:rPr>
          <w:b/>
          <w:bCs/>
          <w:color w:val="061E29"/>
          <w:sz w:val="26"/>
          <w:szCs w:val="26"/>
          <w:lang w:val="uk-UA"/>
        </w:rPr>
        <w:t>н</w:t>
      </w:r>
      <w:r w:rsidRPr="00D10F4F">
        <w:rPr>
          <w:b/>
          <w:bCs/>
          <w:color w:val="061E29"/>
          <w:sz w:val="26"/>
          <w:szCs w:val="26"/>
          <w:lang w:val="uk-UA"/>
        </w:rPr>
        <w:t>ь-</w:t>
      </w:r>
      <w:r w:rsidR="00B846AF" w:rsidRPr="00D10F4F">
        <w:rPr>
          <w:b/>
          <w:bCs/>
          <w:color w:val="061E29"/>
          <w:sz w:val="26"/>
          <w:szCs w:val="26"/>
          <w:lang w:val="uk-UA"/>
        </w:rPr>
        <w:t>липень</w:t>
      </w:r>
      <w:r w:rsidR="002D5785" w:rsidRPr="00D10F4F">
        <w:rPr>
          <w:b/>
          <w:bCs/>
          <w:color w:val="061E29"/>
          <w:sz w:val="26"/>
          <w:szCs w:val="26"/>
          <w:lang w:val="uk-UA"/>
        </w:rPr>
        <w:t xml:space="preserve"> </w:t>
      </w:r>
      <w:r w:rsidR="00CE6421" w:rsidRPr="00D10F4F">
        <w:rPr>
          <w:b/>
          <w:bCs/>
          <w:color w:val="061E29"/>
          <w:sz w:val="26"/>
          <w:szCs w:val="26"/>
          <w:lang w:val="uk-UA"/>
        </w:rPr>
        <w:t>2021 року</w:t>
      </w:r>
    </w:p>
    <w:p w14:paraId="28316B98" w14:textId="77777777" w:rsidR="00CE6421" w:rsidRPr="00D10F4F" w:rsidRDefault="00CE6421" w:rsidP="00A97685">
      <w:pPr>
        <w:pStyle w:val="a3"/>
        <w:shd w:val="clear" w:color="auto" w:fill="FFFFFF"/>
        <w:spacing w:before="0" w:beforeAutospacing="0" w:after="0" w:afterAutospacing="0"/>
        <w:textAlignment w:val="baseline"/>
        <w:rPr>
          <w:rFonts w:ascii="OpenSansRegular" w:hAnsi="OpenSansRegular"/>
          <w:color w:val="061E29"/>
          <w:sz w:val="26"/>
          <w:szCs w:val="26"/>
          <w:lang w:val="uk-UA"/>
        </w:rPr>
      </w:pPr>
    </w:p>
    <w:p w14:paraId="09E9FBB0" w14:textId="1FB70945" w:rsidR="00D61E22" w:rsidRPr="00D10F4F" w:rsidRDefault="00223361" w:rsidP="00FB6DD3">
      <w:pPr>
        <w:pStyle w:val="a3"/>
        <w:spacing w:before="0" w:beforeAutospacing="0" w:after="0" w:afterAutospacing="0" w:line="300" w:lineRule="auto"/>
        <w:ind w:firstLine="720"/>
        <w:jc w:val="both"/>
        <w:rPr>
          <w:rStyle w:val="fontstyle01"/>
          <w:rFonts w:ascii="Times New Roman" w:hAnsi="Times New Roman"/>
          <w:lang w:val="uk-UA"/>
        </w:rPr>
      </w:pPr>
      <w:r w:rsidRPr="00D10F4F">
        <w:rPr>
          <w:sz w:val="26"/>
          <w:szCs w:val="26"/>
          <w:lang w:val="uk-UA"/>
        </w:rPr>
        <w:t>У січні</w:t>
      </w:r>
      <w:r w:rsidR="002E103A" w:rsidRPr="00D10F4F">
        <w:rPr>
          <w:sz w:val="26"/>
          <w:szCs w:val="26"/>
          <w:lang w:val="uk-UA"/>
        </w:rPr>
        <w:t>-</w:t>
      </w:r>
      <w:r w:rsidR="00B846AF" w:rsidRPr="00D10F4F">
        <w:rPr>
          <w:sz w:val="26"/>
          <w:szCs w:val="26"/>
          <w:lang w:val="uk-UA"/>
        </w:rPr>
        <w:t>липні</w:t>
      </w:r>
      <w:r w:rsidR="002D5785" w:rsidRPr="00D10F4F">
        <w:rPr>
          <w:sz w:val="26"/>
          <w:szCs w:val="26"/>
          <w:lang w:val="uk-UA"/>
        </w:rPr>
        <w:t xml:space="preserve"> </w:t>
      </w:r>
      <w:r w:rsidRPr="00D10F4F">
        <w:rPr>
          <w:sz w:val="26"/>
          <w:szCs w:val="26"/>
          <w:lang w:val="uk-UA"/>
        </w:rPr>
        <w:t xml:space="preserve">2021 року до обласного бюджету </w:t>
      </w:r>
      <w:r w:rsidR="0056078C" w:rsidRPr="00D10F4F">
        <w:rPr>
          <w:color w:val="000000"/>
          <w:sz w:val="26"/>
          <w:szCs w:val="26"/>
          <w:lang w:val="uk-UA"/>
        </w:rPr>
        <w:t>надійшло</w:t>
      </w:r>
      <w:r w:rsidR="00BF3662" w:rsidRPr="00D10F4F">
        <w:rPr>
          <w:color w:val="000000"/>
          <w:sz w:val="26"/>
          <w:szCs w:val="26"/>
          <w:lang w:val="uk-UA"/>
        </w:rPr>
        <w:t xml:space="preserve"> </w:t>
      </w:r>
      <w:r w:rsidR="008E773C" w:rsidRPr="00D10F4F">
        <w:rPr>
          <w:color w:val="000000"/>
          <w:sz w:val="26"/>
          <w:szCs w:val="26"/>
          <w:lang w:val="uk-UA"/>
        </w:rPr>
        <w:t xml:space="preserve">власних та закріплених доходів </w:t>
      </w:r>
      <w:r w:rsidR="00162222" w:rsidRPr="00D10F4F">
        <w:rPr>
          <w:color w:val="000000"/>
          <w:sz w:val="26"/>
          <w:szCs w:val="26"/>
          <w:lang w:val="uk-UA"/>
        </w:rPr>
        <w:t>–</w:t>
      </w:r>
      <w:r w:rsidR="008E773C" w:rsidRPr="00D10F4F">
        <w:rPr>
          <w:color w:val="000000"/>
          <w:sz w:val="26"/>
          <w:szCs w:val="26"/>
          <w:lang w:val="uk-UA"/>
        </w:rPr>
        <w:t xml:space="preserve"> </w:t>
      </w:r>
      <w:r w:rsidR="00C86715" w:rsidRPr="00D10F4F">
        <w:rPr>
          <w:color w:val="000000"/>
          <w:sz w:val="26"/>
          <w:szCs w:val="26"/>
          <w:lang w:val="uk-UA"/>
        </w:rPr>
        <w:t>1</w:t>
      </w:r>
      <w:r w:rsidR="00FB6DD3" w:rsidRPr="00D10F4F">
        <w:rPr>
          <w:color w:val="000000"/>
          <w:sz w:val="26"/>
          <w:szCs w:val="26"/>
          <w:lang w:val="uk-UA"/>
        </w:rPr>
        <w:t> </w:t>
      </w:r>
      <w:r w:rsidR="00C86715" w:rsidRPr="00D10F4F">
        <w:rPr>
          <w:color w:val="000000"/>
          <w:sz w:val="26"/>
          <w:szCs w:val="26"/>
          <w:lang w:val="uk-UA"/>
        </w:rPr>
        <w:t>950,5</w:t>
      </w:r>
      <w:r w:rsidR="00905B7C" w:rsidRPr="00D10F4F">
        <w:rPr>
          <w:color w:val="000000"/>
          <w:sz w:val="26"/>
          <w:szCs w:val="26"/>
          <w:lang w:val="uk-UA"/>
        </w:rPr>
        <w:t xml:space="preserve"> </w:t>
      </w:r>
      <w:proofErr w:type="spellStart"/>
      <w:r w:rsidR="0056078C" w:rsidRPr="00D10F4F">
        <w:rPr>
          <w:color w:val="000000"/>
          <w:sz w:val="26"/>
          <w:szCs w:val="26"/>
          <w:lang w:val="uk-UA"/>
        </w:rPr>
        <w:t>млн.грн</w:t>
      </w:r>
      <w:proofErr w:type="spellEnd"/>
      <w:r w:rsidR="0056078C" w:rsidRPr="00D10F4F">
        <w:rPr>
          <w:color w:val="000000"/>
          <w:sz w:val="26"/>
          <w:szCs w:val="26"/>
          <w:lang w:val="uk-UA"/>
        </w:rPr>
        <w:t xml:space="preserve">., що на </w:t>
      </w:r>
      <w:r w:rsidR="00C86715" w:rsidRPr="00D10F4F">
        <w:rPr>
          <w:color w:val="000000"/>
          <w:sz w:val="26"/>
          <w:szCs w:val="26"/>
          <w:lang w:val="uk-UA"/>
        </w:rPr>
        <w:t>251,4</w:t>
      </w:r>
      <w:r w:rsidR="003D0369" w:rsidRPr="00D10F4F">
        <w:rPr>
          <w:color w:val="000000"/>
          <w:sz w:val="26"/>
          <w:szCs w:val="26"/>
          <w:lang w:val="uk-UA"/>
        </w:rPr>
        <w:t xml:space="preserve"> </w:t>
      </w:r>
      <w:proofErr w:type="spellStart"/>
      <w:r w:rsidR="003D0369" w:rsidRPr="00D10F4F">
        <w:rPr>
          <w:color w:val="000000"/>
          <w:sz w:val="26"/>
          <w:szCs w:val="26"/>
          <w:lang w:val="uk-UA"/>
        </w:rPr>
        <w:t>млн.грн</w:t>
      </w:r>
      <w:proofErr w:type="spellEnd"/>
      <w:r w:rsidR="003D0369" w:rsidRPr="00D10F4F">
        <w:rPr>
          <w:color w:val="000000"/>
          <w:sz w:val="26"/>
          <w:szCs w:val="26"/>
          <w:lang w:val="uk-UA"/>
        </w:rPr>
        <w:t xml:space="preserve">. </w:t>
      </w:r>
      <w:r w:rsidR="0056078C" w:rsidRPr="00D10F4F">
        <w:rPr>
          <w:color w:val="000000"/>
          <w:sz w:val="26"/>
          <w:szCs w:val="26"/>
          <w:lang w:val="uk-UA"/>
        </w:rPr>
        <w:t>більше відповідного періоду 2020 року.</w:t>
      </w:r>
      <w:r w:rsidR="00905B7C" w:rsidRPr="00D10F4F">
        <w:rPr>
          <w:color w:val="000000"/>
          <w:sz w:val="26"/>
          <w:szCs w:val="26"/>
          <w:lang w:val="uk-UA"/>
        </w:rPr>
        <w:t xml:space="preserve"> </w:t>
      </w:r>
      <w:r w:rsidR="00D61E22" w:rsidRPr="00D10F4F">
        <w:rPr>
          <w:rStyle w:val="fontstyle01"/>
          <w:lang w:val="uk-UA"/>
        </w:rPr>
        <w:t>Основн</w:t>
      </w:r>
      <w:r w:rsidR="002C12C7" w:rsidRPr="00D10F4F">
        <w:rPr>
          <w:rStyle w:val="fontstyle01"/>
          <w:lang w:val="uk-UA"/>
        </w:rPr>
        <w:t xml:space="preserve">ими </w:t>
      </w:r>
      <w:r w:rsidR="00D61E22" w:rsidRPr="00D10F4F">
        <w:rPr>
          <w:rStyle w:val="fontstyle01"/>
          <w:lang w:val="uk-UA"/>
        </w:rPr>
        <w:t>джерела</w:t>
      </w:r>
      <w:r w:rsidR="002C12C7" w:rsidRPr="00D10F4F">
        <w:rPr>
          <w:rStyle w:val="fontstyle01"/>
          <w:lang w:val="uk-UA"/>
        </w:rPr>
        <w:t>ми</w:t>
      </w:r>
      <w:r w:rsidR="00D61E22" w:rsidRPr="00D10F4F">
        <w:rPr>
          <w:rStyle w:val="fontstyle01"/>
          <w:lang w:val="uk-UA"/>
        </w:rPr>
        <w:t xml:space="preserve"> наповнення обласного бюджету</w:t>
      </w:r>
      <w:r w:rsidR="002C12C7" w:rsidRPr="00D10F4F">
        <w:rPr>
          <w:rStyle w:val="fontstyle01"/>
          <w:lang w:val="uk-UA"/>
        </w:rPr>
        <w:t xml:space="preserve"> були</w:t>
      </w:r>
      <w:r w:rsidR="00D61E22" w:rsidRPr="00D10F4F">
        <w:rPr>
          <w:rStyle w:val="fontstyle01"/>
          <w:lang w:val="uk-UA"/>
        </w:rPr>
        <w:t>:</w:t>
      </w:r>
    </w:p>
    <w:p w14:paraId="4176F091" w14:textId="43D71E5D" w:rsidR="00223361" w:rsidRPr="00D10F4F" w:rsidRDefault="00D61E22" w:rsidP="00905B7C">
      <w:pPr>
        <w:spacing w:after="0" w:line="276" w:lineRule="auto"/>
        <w:ind w:firstLine="709"/>
        <w:jc w:val="both"/>
        <w:rPr>
          <w:rFonts w:ascii="Times New Roman" w:hAnsi="Times New Roman" w:cs="Times New Roman"/>
          <w:sz w:val="26"/>
          <w:szCs w:val="26"/>
          <w:lang w:val="uk-UA"/>
        </w:rPr>
      </w:pPr>
      <w:r w:rsidRPr="00D10F4F">
        <w:rPr>
          <w:rFonts w:ascii="Times New Roman" w:hAnsi="Times New Roman" w:cs="Times New Roman"/>
          <w:sz w:val="26"/>
          <w:szCs w:val="26"/>
          <w:lang w:val="uk-UA"/>
        </w:rPr>
        <w:t>п</w:t>
      </w:r>
      <w:r w:rsidR="00223361" w:rsidRPr="00D10F4F">
        <w:rPr>
          <w:rFonts w:ascii="Times New Roman" w:hAnsi="Times New Roman" w:cs="Times New Roman"/>
          <w:sz w:val="26"/>
          <w:szCs w:val="26"/>
          <w:lang w:val="uk-UA"/>
        </w:rPr>
        <w:t>одаток на доходи фізичних осіб</w:t>
      </w:r>
      <w:r w:rsidR="00BB0883" w:rsidRPr="00D10F4F">
        <w:rPr>
          <w:rFonts w:ascii="Times New Roman" w:hAnsi="Times New Roman" w:cs="Times New Roman"/>
          <w:sz w:val="26"/>
          <w:szCs w:val="26"/>
          <w:lang w:val="uk-UA"/>
        </w:rPr>
        <w:t xml:space="preserve"> </w:t>
      </w:r>
      <w:r w:rsidR="006413EE" w:rsidRPr="00D10F4F">
        <w:rPr>
          <w:rFonts w:ascii="Times New Roman" w:hAnsi="Times New Roman" w:cs="Times New Roman"/>
          <w:sz w:val="26"/>
          <w:szCs w:val="26"/>
          <w:lang w:val="uk-UA"/>
        </w:rPr>
        <w:t xml:space="preserve">надходження якого склали </w:t>
      </w:r>
      <w:r w:rsidR="005075AC" w:rsidRPr="00D10F4F">
        <w:rPr>
          <w:rFonts w:ascii="Times New Roman" w:hAnsi="Times New Roman" w:cs="Times New Roman"/>
          <w:sz w:val="26"/>
          <w:szCs w:val="26"/>
          <w:lang w:val="uk-UA"/>
        </w:rPr>
        <w:t>1</w:t>
      </w:r>
      <w:r w:rsidR="00FB6DD3" w:rsidRPr="00D10F4F">
        <w:rPr>
          <w:color w:val="000000"/>
          <w:sz w:val="26"/>
          <w:szCs w:val="26"/>
          <w:lang w:val="uk-UA"/>
        </w:rPr>
        <w:t> </w:t>
      </w:r>
      <w:r w:rsidR="005075AC" w:rsidRPr="00D10F4F">
        <w:rPr>
          <w:rFonts w:ascii="Times New Roman" w:hAnsi="Times New Roman" w:cs="Times New Roman"/>
          <w:sz w:val="26"/>
          <w:szCs w:val="26"/>
          <w:lang w:val="uk-UA"/>
        </w:rPr>
        <w:t>269,9</w:t>
      </w:r>
      <w:r w:rsidR="006411D1" w:rsidRPr="00D10F4F">
        <w:rPr>
          <w:rFonts w:ascii="Times New Roman" w:hAnsi="Times New Roman" w:cs="Times New Roman"/>
          <w:sz w:val="26"/>
          <w:szCs w:val="26"/>
          <w:lang w:val="uk-UA"/>
        </w:rPr>
        <w:t xml:space="preserve"> </w:t>
      </w:r>
      <w:proofErr w:type="spellStart"/>
      <w:r w:rsidR="006411D1" w:rsidRPr="00D10F4F">
        <w:rPr>
          <w:rFonts w:ascii="Times New Roman" w:hAnsi="Times New Roman" w:cs="Times New Roman"/>
          <w:sz w:val="26"/>
          <w:szCs w:val="26"/>
          <w:lang w:val="uk-UA"/>
        </w:rPr>
        <w:t>млн.грн</w:t>
      </w:r>
      <w:proofErr w:type="spellEnd"/>
      <w:r w:rsidR="00696F47" w:rsidRPr="00D10F4F">
        <w:rPr>
          <w:rFonts w:ascii="Times New Roman" w:hAnsi="Times New Roman" w:cs="Times New Roman"/>
          <w:sz w:val="26"/>
          <w:szCs w:val="26"/>
          <w:lang w:val="uk-UA"/>
        </w:rPr>
        <w:t>.,</w:t>
      </w:r>
      <w:r w:rsidR="00223361" w:rsidRPr="00D10F4F">
        <w:rPr>
          <w:rFonts w:ascii="Times New Roman" w:hAnsi="Times New Roman" w:cs="Times New Roman"/>
          <w:sz w:val="26"/>
          <w:szCs w:val="26"/>
          <w:lang w:val="uk-UA"/>
        </w:rPr>
        <w:t xml:space="preserve"> що на </w:t>
      </w:r>
      <w:r w:rsidR="005075AC" w:rsidRPr="00D10F4F">
        <w:rPr>
          <w:rFonts w:ascii="Times New Roman" w:hAnsi="Times New Roman" w:cs="Times New Roman"/>
          <w:sz w:val="26"/>
          <w:szCs w:val="26"/>
          <w:lang w:val="uk-UA"/>
        </w:rPr>
        <w:t>206,9</w:t>
      </w:r>
      <w:r w:rsidR="00905B7C" w:rsidRPr="00D10F4F">
        <w:rPr>
          <w:rFonts w:ascii="Times New Roman" w:hAnsi="Times New Roman" w:cs="Times New Roman"/>
          <w:sz w:val="26"/>
          <w:szCs w:val="26"/>
          <w:lang w:val="uk-UA"/>
        </w:rPr>
        <w:t xml:space="preserve"> </w:t>
      </w:r>
      <w:proofErr w:type="spellStart"/>
      <w:r w:rsidR="00223361" w:rsidRPr="00D10F4F">
        <w:rPr>
          <w:rFonts w:ascii="Times New Roman" w:hAnsi="Times New Roman" w:cs="Times New Roman"/>
          <w:sz w:val="26"/>
          <w:szCs w:val="26"/>
          <w:lang w:val="uk-UA"/>
        </w:rPr>
        <w:t>млн</w:t>
      </w:r>
      <w:r w:rsidR="006411D1" w:rsidRPr="00D10F4F">
        <w:rPr>
          <w:rFonts w:ascii="Times New Roman" w:hAnsi="Times New Roman" w:cs="Times New Roman"/>
          <w:sz w:val="26"/>
          <w:szCs w:val="26"/>
          <w:lang w:val="uk-UA"/>
        </w:rPr>
        <w:t>.</w:t>
      </w:r>
      <w:r w:rsidR="00223361" w:rsidRPr="00D10F4F">
        <w:rPr>
          <w:rFonts w:ascii="Times New Roman" w:hAnsi="Times New Roman" w:cs="Times New Roman"/>
          <w:sz w:val="26"/>
          <w:szCs w:val="26"/>
          <w:lang w:val="uk-UA"/>
        </w:rPr>
        <w:t>грн</w:t>
      </w:r>
      <w:proofErr w:type="spellEnd"/>
      <w:r w:rsidR="006411D1" w:rsidRPr="00D10F4F">
        <w:rPr>
          <w:rFonts w:ascii="Times New Roman" w:hAnsi="Times New Roman" w:cs="Times New Roman"/>
          <w:sz w:val="26"/>
          <w:szCs w:val="26"/>
          <w:lang w:val="uk-UA"/>
        </w:rPr>
        <w:t>. більше</w:t>
      </w:r>
      <w:r w:rsidR="00223361" w:rsidRPr="00D10F4F">
        <w:rPr>
          <w:rFonts w:ascii="Times New Roman" w:hAnsi="Times New Roman" w:cs="Times New Roman"/>
          <w:sz w:val="26"/>
          <w:szCs w:val="26"/>
          <w:lang w:val="uk-UA"/>
        </w:rPr>
        <w:t xml:space="preserve"> за відповідний період </w:t>
      </w:r>
      <w:r w:rsidR="0086400F" w:rsidRPr="00D10F4F">
        <w:rPr>
          <w:rFonts w:ascii="Times New Roman" w:hAnsi="Times New Roman" w:cs="Times New Roman"/>
          <w:sz w:val="26"/>
          <w:szCs w:val="26"/>
          <w:lang w:val="uk-UA"/>
        </w:rPr>
        <w:t>2020</w:t>
      </w:r>
      <w:r w:rsidR="00223361" w:rsidRPr="00D10F4F">
        <w:rPr>
          <w:rFonts w:ascii="Times New Roman" w:hAnsi="Times New Roman" w:cs="Times New Roman"/>
          <w:sz w:val="26"/>
          <w:szCs w:val="26"/>
          <w:lang w:val="uk-UA"/>
        </w:rPr>
        <w:t xml:space="preserve"> року</w:t>
      </w:r>
      <w:r w:rsidR="00696F47" w:rsidRPr="00D10F4F">
        <w:rPr>
          <w:rFonts w:ascii="Times New Roman" w:hAnsi="Times New Roman" w:cs="Times New Roman"/>
          <w:sz w:val="26"/>
          <w:szCs w:val="26"/>
          <w:lang w:val="uk-UA"/>
        </w:rPr>
        <w:t>;</w:t>
      </w:r>
    </w:p>
    <w:p w14:paraId="780B893D" w14:textId="57C2935C" w:rsidR="001B0D8C" w:rsidRPr="00D10F4F" w:rsidRDefault="00EB546C" w:rsidP="001B0D8C">
      <w:pPr>
        <w:spacing w:after="0" w:line="276" w:lineRule="auto"/>
        <w:ind w:firstLine="709"/>
        <w:jc w:val="both"/>
        <w:rPr>
          <w:rFonts w:ascii="Times New Roman" w:hAnsi="Times New Roman" w:cs="Times New Roman"/>
          <w:sz w:val="26"/>
          <w:szCs w:val="26"/>
          <w:lang w:val="uk-UA"/>
        </w:rPr>
      </w:pPr>
      <w:r w:rsidRPr="00D10F4F">
        <w:rPr>
          <w:rFonts w:ascii="Times New Roman" w:hAnsi="Times New Roman" w:cs="Times New Roman"/>
          <w:sz w:val="26"/>
          <w:szCs w:val="26"/>
          <w:lang w:val="uk-UA"/>
        </w:rPr>
        <w:t xml:space="preserve">податок на прибуток підприємств – </w:t>
      </w:r>
      <w:r w:rsidR="005075AC" w:rsidRPr="00D10F4F">
        <w:rPr>
          <w:rFonts w:ascii="Times New Roman" w:hAnsi="Times New Roman" w:cs="Times New Roman"/>
          <w:sz w:val="26"/>
          <w:szCs w:val="26"/>
          <w:lang w:val="uk-UA"/>
        </w:rPr>
        <w:t>300,2</w:t>
      </w:r>
      <w:r w:rsidRPr="00D10F4F">
        <w:rPr>
          <w:rFonts w:ascii="Times New Roman" w:hAnsi="Times New Roman" w:cs="Times New Roman"/>
          <w:sz w:val="26"/>
          <w:szCs w:val="26"/>
          <w:lang w:val="uk-UA"/>
        </w:rPr>
        <w:t xml:space="preserve"> </w:t>
      </w:r>
      <w:proofErr w:type="spellStart"/>
      <w:r w:rsidRPr="00D10F4F">
        <w:rPr>
          <w:rFonts w:ascii="Times New Roman" w:hAnsi="Times New Roman" w:cs="Times New Roman"/>
          <w:sz w:val="26"/>
          <w:szCs w:val="26"/>
          <w:lang w:val="uk-UA"/>
        </w:rPr>
        <w:t>млн.грн</w:t>
      </w:r>
      <w:proofErr w:type="spellEnd"/>
      <w:r w:rsidRPr="00D10F4F">
        <w:rPr>
          <w:rFonts w:ascii="Times New Roman" w:hAnsi="Times New Roman" w:cs="Times New Roman"/>
          <w:sz w:val="26"/>
          <w:szCs w:val="26"/>
          <w:lang w:val="uk-UA"/>
        </w:rPr>
        <w:t>. на 205,</w:t>
      </w:r>
      <w:r w:rsidR="005075AC" w:rsidRPr="00D10F4F">
        <w:rPr>
          <w:rFonts w:ascii="Times New Roman" w:hAnsi="Times New Roman" w:cs="Times New Roman"/>
          <w:sz w:val="26"/>
          <w:szCs w:val="26"/>
          <w:lang w:val="uk-UA"/>
        </w:rPr>
        <w:t>4</w:t>
      </w:r>
      <w:r w:rsidRPr="00D10F4F">
        <w:rPr>
          <w:rFonts w:ascii="Times New Roman" w:hAnsi="Times New Roman" w:cs="Times New Roman"/>
          <w:sz w:val="26"/>
          <w:szCs w:val="26"/>
          <w:lang w:val="uk-UA"/>
        </w:rPr>
        <w:t xml:space="preserve"> </w:t>
      </w:r>
      <w:proofErr w:type="spellStart"/>
      <w:r w:rsidRPr="00D10F4F">
        <w:rPr>
          <w:rFonts w:ascii="Times New Roman" w:hAnsi="Times New Roman" w:cs="Times New Roman"/>
          <w:sz w:val="26"/>
          <w:szCs w:val="26"/>
          <w:lang w:val="uk-UA"/>
        </w:rPr>
        <w:t>млн.грн</w:t>
      </w:r>
      <w:proofErr w:type="spellEnd"/>
      <w:r w:rsidRPr="00D10F4F">
        <w:rPr>
          <w:rFonts w:ascii="Times New Roman" w:hAnsi="Times New Roman" w:cs="Times New Roman"/>
          <w:sz w:val="26"/>
          <w:szCs w:val="26"/>
          <w:lang w:val="uk-UA"/>
        </w:rPr>
        <w:t>. більше ніж за відповідний період 2020 року.</w:t>
      </w:r>
      <w:r w:rsidR="001B0D8C" w:rsidRPr="00D10F4F">
        <w:rPr>
          <w:rFonts w:ascii="Times New Roman" w:hAnsi="Times New Roman" w:cs="Times New Roman"/>
          <w:sz w:val="26"/>
          <w:szCs w:val="26"/>
          <w:lang w:val="uk-UA"/>
        </w:rPr>
        <w:t xml:space="preserve"> </w:t>
      </w:r>
      <w:r w:rsidR="00D10F4F" w:rsidRPr="00D10F4F">
        <w:rPr>
          <w:rFonts w:ascii="Times New Roman" w:eastAsia="Times New Roman" w:hAnsi="Times New Roman" w:cs="Times New Roman"/>
          <w:sz w:val="26"/>
          <w:szCs w:val="26"/>
          <w:lang w:val="uk-UA" w:eastAsia="uk-UA"/>
        </w:rPr>
        <w:t>Зазначене збільшення зокрема склалося за рахунок надходжень податку на прибуток від підприємств великих платників податку області, сплаченого за результатами декларування фінансового результату їх діяльності за перший квартал 2021 року, що неможливо було спрогнозувати у вересні-грудні минулого року при складанні та затвердженні бюджету на 2021 рік</w:t>
      </w:r>
      <w:r w:rsidR="002538C6" w:rsidRPr="00D10F4F">
        <w:rPr>
          <w:rFonts w:ascii="Times New Roman" w:eastAsia="Times New Roman" w:hAnsi="Times New Roman" w:cs="Times New Roman"/>
          <w:sz w:val="26"/>
          <w:szCs w:val="26"/>
          <w:lang w:val="uk-UA" w:eastAsia="uk-UA"/>
        </w:rPr>
        <w:t>;</w:t>
      </w:r>
      <w:r w:rsidR="001B0D8C" w:rsidRPr="00D10F4F">
        <w:rPr>
          <w:rFonts w:ascii="Times New Roman" w:hAnsi="Times New Roman" w:cs="Times New Roman"/>
          <w:sz w:val="26"/>
          <w:szCs w:val="26"/>
          <w:lang w:val="uk-UA"/>
        </w:rPr>
        <w:t xml:space="preserve"> </w:t>
      </w:r>
    </w:p>
    <w:p w14:paraId="44CF3C10" w14:textId="3CAA6DA9" w:rsidR="000E649C" w:rsidRPr="00D10F4F" w:rsidRDefault="00BB0883" w:rsidP="000E649C">
      <w:pPr>
        <w:spacing w:after="0" w:line="276" w:lineRule="auto"/>
        <w:ind w:firstLine="709"/>
        <w:jc w:val="both"/>
        <w:rPr>
          <w:rFonts w:ascii="Times New Roman" w:hAnsi="Times New Roman" w:cs="Times New Roman"/>
          <w:sz w:val="26"/>
          <w:szCs w:val="26"/>
          <w:lang w:val="uk-UA"/>
        </w:rPr>
      </w:pPr>
      <w:r w:rsidRPr="00D10F4F">
        <w:rPr>
          <w:rFonts w:ascii="Times New Roman" w:hAnsi="Times New Roman" w:cs="Times New Roman"/>
          <w:sz w:val="26"/>
          <w:szCs w:val="26"/>
          <w:lang w:val="uk-UA"/>
        </w:rPr>
        <w:t>е</w:t>
      </w:r>
      <w:r w:rsidR="00D61E22" w:rsidRPr="00D10F4F">
        <w:rPr>
          <w:rFonts w:ascii="Times New Roman" w:hAnsi="Times New Roman" w:cs="Times New Roman"/>
          <w:sz w:val="26"/>
          <w:szCs w:val="26"/>
          <w:lang w:val="uk-UA"/>
        </w:rPr>
        <w:t xml:space="preserve">кологічний податок </w:t>
      </w:r>
      <w:r w:rsidRPr="00D10F4F">
        <w:rPr>
          <w:rFonts w:ascii="Times New Roman" w:hAnsi="Times New Roman" w:cs="Times New Roman"/>
          <w:sz w:val="26"/>
          <w:szCs w:val="26"/>
          <w:lang w:val="uk-UA"/>
        </w:rPr>
        <w:t>–</w:t>
      </w:r>
      <w:r w:rsidR="00D61E22" w:rsidRPr="00D10F4F">
        <w:rPr>
          <w:rFonts w:ascii="Times New Roman" w:hAnsi="Times New Roman" w:cs="Times New Roman"/>
          <w:sz w:val="26"/>
          <w:szCs w:val="26"/>
          <w:lang w:val="uk-UA"/>
        </w:rPr>
        <w:t xml:space="preserve"> </w:t>
      </w:r>
      <w:r w:rsidR="005C6E6A" w:rsidRPr="00D10F4F">
        <w:rPr>
          <w:rFonts w:ascii="Times New Roman" w:hAnsi="Times New Roman" w:cs="Times New Roman"/>
          <w:sz w:val="26"/>
          <w:szCs w:val="26"/>
          <w:lang w:val="uk-UA"/>
        </w:rPr>
        <w:t>118,0</w:t>
      </w:r>
      <w:r w:rsidR="00D61E22" w:rsidRPr="00D10F4F">
        <w:rPr>
          <w:rFonts w:ascii="Times New Roman" w:hAnsi="Times New Roman" w:cs="Times New Roman"/>
          <w:sz w:val="26"/>
          <w:szCs w:val="26"/>
          <w:lang w:val="uk-UA"/>
        </w:rPr>
        <w:t xml:space="preserve"> </w:t>
      </w:r>
      <w:proofErr w:type="spellStart"/>
      <w:r w:rsidR="00D61E22" w:rsidRPr="00D10F4F">
        <w:rPr>
          <w:rFonts w:ascii="Times New Roman" w:hAnsi="Times New Roman" w:cs="Times New Roman"/>
          <w:sz w:val="26"/>
          <w:szCs w:val="26"/>
          <w:lang w:val="uk-UA"/>
        </w:rPr>
        <w:t>млн.грн</w:t>
      </w:r>
      <w:proofErr w:type="spellEnd"/>
      <w:r w:rsidR="00D61E22" w:rsidRPr="00D10F4F">
        <w:rPr>
          <w:rFonts w:ascii="Times New Roman" w:hAnsi="Times New Roman" w:cs="Times New Roman"/>
          <w:sz w:val="26"/>
          <w:szCs w:val="26"/>
          <w:lang w:val="uk-UA"/>
        </w:rPr>
        <w:t xml:space="preserve">., що на </w:t>
      </w:r>
      <w:r w:rsidR="005C6E6A" w:rsidRPr="00D10F4F">
        <w:rPr>
          <w:rFonts w:ascii="Times New Roman" w:hAnsi="Times New Roman" w:cs="Times New Roman"/>
          <w:sz w:val="26"/>
          <w:szCs w:val="26"/>
          <w:lang w:val="uk-UA"/>
        </w:rPr>
        <w:t>74,2</w:t>
      </w:r>
      <w:r w:rsidR="00D61E22" w:rsidRPr="00D10F4F">
        <w:rPr>
          <w:rFonts w:ascii="Times New Roman" w:hAnsi="Times New Roman" w:cs="Times New Roman"/>
          <w:sz w:val="26"/>
          <w:szCs w:val="26"/>
          <w:lang w:val="uk-UA"/>
        </w:rPr>
        <w:t xml:space="preserve"> </w:t>
      </w:r>
      <w:proofErr w:type="spellStart"/>
      <w:r w:rsidR="00D61E22" w:rsidRPr="00D10F4F">
        <w:rPr>
          <w:rFonts w:ascii="Times New Roman" w:hAnsi="Times New Roman" w:cs="Times New Roman"/>
          <w:sz w:val="26"/>
          <w:szCs w:val="26"/>
          <w:lang w:val="uk-UA"/>
        </w:rPr>
        <w:t>млн.грн</w:t>
      </w:r>
      <w:proofErr w:type="spellEnd"/>
      <w:r w:rsidR="00D61E22" w:rsidRPr="00D10F4F">
        <w:rPr>
          <w:rFonts w:ascii="Times New Roman" w:hAnsi="Times New Roman" w:cs="Times New Roman"/>
          <w:sz w:val="26"/>
          <w:szCs w:val="26"/>
          <w:lang w:val="uk-UA"/>
        </w:rPr>
        <w:t xml:space="preserve">. </w:t>
      </w:r>
      <w:r w:rsidR="00DC0441" w:rsidRPr="00D10F4F">
        <w:rPr>
          <w:rFonts w:ascii="Times New Roman" w:hAnsi="Times New Roman" w:cs="Times New Roman"/>
          <w:sz w:val="26"/>
          <w:szCs w:val="26"/>
          <w:lang w:val="uk-UA"/>
        </w:rPr>
        <w:t>менше</w:t>
      </w:r>
      <w:r w:rsidR="00305AE6" w:rsidRPr="00D10F4F">
        <w:rPr>
          <w:rFonts w:ascii="Times New Roman" w:hAnsi="Times New Roman" w:cs="Times New Roman"/>
          <w:sz w:val="26"/>
          <w:szCs w:val="26"/>
          <w:lang w:val="uk-UA"/>
        </w:rPr>
        <w:t xml:space="preserve"> </w:t>
      </w:r>
      <w:r w:rsidR="00D61E22" w:rsidRPr="00D10F4F">
        <w:rPr>
          <w:rFonts w:ascii="Times New Roman" w:hAnsi="Times New Roman" w:cs="Times New Roman"/>
          <w:sz w:val="26"/>
          <w:szCs w:val="26"/>
          <w:lang w:val="uk-UA"/>
        </w:rPr>
        <w:t xml:space="preserve">ніж </w:t>
      </w:r>
      <w:r w:rsidR="000E649C" w:rsidRPr="00D10F4F">
        <w:rPr>
          <w:rFonts w:ascii="Times New Roman" w:hAnsi="Times New Roman" w:cs="Times New Roman"/>
          <w:sz w:val="26"/>
          <w:szCs w:val="26"/>
          <w:lang w:val="uk-UA"/>
        </w:rPr>
        <w:t>за відповідний період минулого року</w:t>
      </w:r>
      <w:r w:rsidR="00696F47" w:rsidRPr="00D10F4F">
        <w:rPr>
          <w:rFonts w:ascii="Times New Roman" w:hAnsi="Times New Roman" w:cs="Times New Roman"/>
          <w:sz w:val="26"/>
          <w:szCs w:val="26"/>
          <w:lang w:val="uk-UA"/>
        </w:rPr>
        <w:t>;</w:t>
      </w:r>
    </w:p>
    <w:p w14:paraId="7D9ECF8C" w14:textId="7D819EC8" w:rsidR="006411D1" w:rsidRPr="00D10F4F" w:rsidRDefault="006411D1" w:rsidP="00905B7C">
      <w:pPr>
        <w:spacing w:after="0" w:line="276" w:lineRule="auto"/>
        <w:ind w:firstLine="709"/>
        <w:jc w:val="both"/>
        <w:rPr>
          <w:rFonts w:ascii="Times New Roman" w:hAnsi="Times New Roman" w:cs="Times New Roman"/>
          <w:sz w:val="26"/>
          <w:szCs w:val="26"/>
          <w:lang w:val="uk-UA"/>
        </w:rPr>
      </w:pPr>
      <w:r w:rsidRPr="00D10F4F">
        <w:rPr>
          <w:rFonts w:ascii="Times New Roman" w:hAnsi="Times New Roman" w:cs="Times New Roman"/>
          <w:sz w:val="26"/>
          <w:szCs w:val="26"/>
          <w:lang w:val="uk-UA"/>
        </w:rPr>
        <w:t>За січень</w:t>
      </w:r>
      <w:r w:rsidR="002E103A" w:rsidRPr="00D10F4F">
        <w:rPr>
          <w:rFonts w:ascii="Times New Roman" w:hAnsi="Times New Roman" w:cs="Times New Roman"/>
          <w:sz w:val="26"/>
          <w:szCs w:val="26"/>
          <w:lang w:val="uk-UA"/>
        </w:rPr>
        <w:t>-</w:t>
      </w:r>
      <w:r w:rsidR="00F55462" w:rsidRPr="00D10F4F">
        <w:rPr>
          <w:rFonts w:ascii="Times New Roman" w:hAnsi="Times New Roman" w:cs="Times New Roman"/>
          <w:sz w:val="26"/>
          <w:szCs w:val="26"/>
          <w:lang w:val="uk-UA"/>
        </w:rPr>
        <w:t xml:space="preserve">липень </w:t>
      </w:r>
      <w:r w:rsidRPr="00D10F4F">
        <w:rPr>
          <w:rFonts w:ascii="Times New Roman" w:hAnsi="Times New Roman" w:cs="Times New Roman"/>
          <w:sz w:val="26"/>
          <w:szCs w:val="26"/>
          <w:lang w:val="uk-UA"/>
        </w:rPr>
        <w:t xml:space="preserve">2021 року </w:t>
      </w:r>
      <w:r w:rsidR="00905B7C" w:rsidRPr="00D10F4F">
        <w:rPr>
          <w:rFonts w:ascii="Times New Roman" w:hAnsi="Times New Roman" w:cs="Times New Roman"/>
          <w:sz w:val="26"/>
          <w:szCs w:val="26"/>
          <w:lang w:val="uk-UA"/>
        </w:rPr>
        <w:t xml:space="preserve">до </w:t>
      </w:r>
      <w:r w:rsidR="008918C3" w:rsidRPr="00D10F4F">
        <w:rPr>
          <w:rFonts w:ascii="Times New Roman" w:hAnsi="Times New Roman" w:cs="Times New Roman"/>
          <w:sz w:val="26"/>
          <w:szCs w:val="26"/>
          <w:lang w:val="uk-UA"/>
        </w:rPr>
        <w:t xml:space="preserve">обласного бюджету </w:t>
      </w:r>
      <w:r w:rsidRPr="00D10F4F">
        <w:rPr>
          <w:rFonts w:ascii="Times New Roman" w:hAnsi="Times New Roman" w:cs="Times New Roman"/>
          <w:sz w:val="26"/>
          <w:szCs w:val="26"/>
          <w:lang w:val="uk-UA"/>
        </w:rPr>
        <w:t xml:space="preserve">надійшло </w:t>
      </w:r>
      <w:r w:rsidR="00EC4834" w:rsidRPr="00D10F4F">
        <w:rPr>
          <w:rFonts w:ascii="Times New Roman" w:hAnsi="Times New Roman" w:cs="Times New Roman"/>
          <w:sz w:val="26"/>
          <w:szCs w:val="26"/>
          <w:lang w:val="uk-UA"/>
        </w:rPr>
        <w:t xml:space="preserve">                                   </w:t>
      </w:r>
      <w:r w:rsidR="00F55462" w:rsidRPr="00D10F4F">
        <w:rPr>
          <w:rFonts w:ascii="Times New Roman" w:hAnsi="Times New Roman" w:cs="Times New Roman"/>
          <w:sz w:val="26"/>
          <w:szCs w:val="26"/>
          <w:lang w:val="uk-UA"/>
        </w:rPr>
        <w:t>1</w:t>
      </w:r>
      <w:r w:rsidR="00FB6DD3" w:rsidRPr="00D10F4F">
        <w:rPr>
          <w:color w:val="000000"/>
          <w:sz w:val="26"/>
          <w:szCs w:val="26"/>
          <w:lang w:val="uk-UA"/>
        </w:rPr>
        <w:t> </w:t>
      </w:r>
      <w:r w:rsidR="00F55462" w:rsidRPr="00D10F4F">
        <w:rPr>
          <w:rFonts w:ascii="Times New Roman" w:hAnsi="Times New Roman" w:cs="Times New Roman"/>
          <w:sz w:val="26"/>
          <w:szCs w:val="26"/>
          <w:lang w:val="uk-UA"/>
        </w:rPr>
        <w:t>408,8</w:t>
      </w:r>
      <w:r w:rsidR="008918C3" w:rsidRPr="00D10F4F">
        <w:rPr>
          <w:rFonts w:ascii="Times New Roman" w:hAnsi="Times New Roman" w:cs="Times New Roman"/>
          <w:sz w:val="26"/>
          <w:szCs w:val="26"/>
          <w:lang w:val="uk-UA"/>
        </w:rPr>
        <w:t xml:space="preserve"> </w:t>
      </w:r>
      <w:proofErr w:type="spellStart"/>
      <w:r w:rsidRPr="00D10F4F">
        <w:rPr>
          <w:rFonts w:ascii="Times New Roman" w:hAnsi="Times New Roman" w:cs="Times New Roman"/>
          <w:sz w:val="26"/>
          <w:szCs w:val="26"/>
          <w:lang w:val="uk-UA"/>
        </w:rPr>
        <w:t>млн</w:t>
      </w:r>
      <w:r w:rsidR="008918C3" w:rsidRPr="00D10F4F">
        <w:rPr>
          <w:rFonts w:ascii="Times New Roman" w:hAnsi="Times New Roman" w:cs="Times New Roman"/>
          <w:sz w:val="26"/>
          <w:szCs w:val="26"/>
          <w:lang w:val="uk-UA"/>
        </w:rPr>
        <w:t>.</w:t>
      </w:r>
      <w:r w:rsidRPr="00D10F4F">
        <w:rPr>
          <w:rFonts w:ascii="Times New Roman" w:hAnsi="Times New Roman" w:cs="Times New Roman"/>
          <w:sz w:val="26"/>
          <w:szCs w:val="26"/>
          <w:lang w:val="uk-UA"/>
        </w:rPr>
        <w:t>грн</w:t>
      </w:r>
      <w:proofErr w:type="spellEnd"/>
      <w:r w:rsidR="008918C3" w:rsidRPr="00D10F4F">
        <w:rPr>
          <w:rFonts w:ascii="Times New Roman" w:hAnsi="Times New Roman" w:cs="Times New Roman"/>
          <w:sz w:val="26"/>
          <w:szCs w:val="26"/>
          <w:lang w:val="uk-UA"/>
        </w:rPr>
        <w:t>.</w:t>
      </w:r>
      <w:r w:rsidRPr="00D10F4F">
        <w:rPr>
          <w:rFonts w:ascii="Times New Roman" w:hAnsi="Times New Roman" w:cs="Times New Roman"/>
          <w:sz w:val="26"/>
          <w:szCs w:val="26"/>
          <w:lang w:val="uk-UA"/>
        </w:rPr>
        <w:t xml:space="preserve"> трансфертів з державного бюджету, що відповідає плановим призначенням на цей період</w:t>
      </w:r>
      <w:r w:rsidR="00E62757" w:rsidRPr="00D10F4F">
        <w:rPr>
          <w:rFonts w:ascii="Times New Roman" w:hAnsi="Times New Roman" w:cs="Times New Roman"/>
          <w:sz w:val="26"/>
          <w:szCs w:val="26"/>
          <w:lang w:val="uk-UA"/>
        </w:rPr>
        <w:t xml:space="preserve"> та </w:t>
      </w:r>
      <w:r w:rsidR="00D91991" w:rsidRPr="00D10F4F">
        <w:rPr>
          <w:rFonts w:ascii="Times New Roman" w:hAnsi="Times New Roman" w:cs="Times New Roman"/>
          <w:sz w:val="26"/>
          <w:szCs w:val="26"/>
          <w:lang w:val="uk-UA"/>
        </w:rPr>
        <w:t xml:space="preserve">на </w:t>
      </w:r>
      <w:r w:rsidR="00F55462" w:rsidRPr="00D10F4F">
        <w:rPr>
          <w:rFonts w:ascii="Times New Roman" w:hAnsi="Times New Roman" w:cs="Times New Roman"/>
          <w:sz w:val="26"/>
          <w:szCs w:val="26"/>
          <w:lang w:val="uk-UA"/>
        </w:rPr>
        <w:t>108,3</w:t>
      </w:r>
      <w:r w:rsidR="00D91991" w:rsidRPr="00D10F4F">
        <w:rPr>
          <w:rFonts w:ascii="Times New Roman" w:hAnsi="Times New Roman" w:cs="Times New Roman"/>
          <w:sz w:val="26"/>
          <w:szCs w:val="26"/>
          <w:lang w:val="uk-UA"/>
        </w:rPr>
        <w:t xml:space="preserve"> </w:t>
      </w:r>
      <w:proofErr w:type="spellStart"/>
      <w:r w:rsidR="00D91991" w:rsidRPr="00D10F4F">
        <w:rPr>
          <w:rFonts w:ascii="Times New Roman" w:hAnsi="Times New Roman" w:cs="Times New Roman"/>
          <w:sz w:val="26"/>
          <w:szCs w:val="26"/>
          <w:lang w:val="uk-UA"/>
        </w:rPr>
        <w:t>млн.грн</w:t>
      </w:r>
      <w:proofErr w:type="spellEnd"/>
      <w:r w:rsidR="00D91991" w:rsidRPr="00D10F4F">
        <w:rPr>
          <w:rFonts w:ascii="Times New Roman" w:hAnsi="Times New Roman" w:cs="Times New Roman"/>
          <w:sz w:val="26"/>
          <w:szCs w:val="26"/>
          <w:lang w:val="uk-UA"/>
        </w:rPr>
        <w:t>.</w:t>
      </w:r>
      <w:r w:rsidR="00E62757" w:rsidRPr="00D10F4F">
        <w:rPr>
          <w:rFonts w:ascii="Times New Roman" w:hAnsi="Times New Roman" w:cs="Times New Roman"/>
          <w:sz w:val="26"/>
          <w:szCs w:val="26"/>
          <w:lang w:val="uk-UA"/>
        </w:rPr>
        <w:t xml:space="preserve"> менше ніж </w:t>
      </w:r>
      <w:r w:rsidR="00D91991" w:rsidRPr="00D10F4F">
        <w:rPr>
          <w:rFonts w:ascii="Times New Roman" w:hAnsi="Times New Roman" w:cs="Times New Roman"/>
          <w:sz w:val="26"/>
          <w:szCs w:val="26"/>
          <w:lang w:val="uk-UA"/>
        </w:rPr>
        <w:t>за відповідний період</w:t>
      </w:r>
      <w:r w:rsidR="00E62757" w:rsidRPr="00D10F4F">
        <w:rPr>
          <w:rFonts w:ascii="Times New Roman" w:hAnsi="Times New Roman" w:cs="Times New Roman"/>
          <w:sz w:val="26"/>
          <w:szCs w:val="26"/>
          <w:lang w:val="uk-UA"/>
        </w:rPr>
        <w:t xml:space="preserve"> 2020 </w:t>
      </w:r>
      <w:r w:rsidR="00D91991" w:rsidRPr="00D10F4F">
        <w:rPr>
          <w:rFonts w:ascii="Times New Roman" w:hAnsi="Times New Roman" w:cs="Times New Roman"/>
          <w:sz w:val="26"/>
          <w:szCs w:val="26"/>
          <w:lang w:val="uk-UA"/>
        </w:rPr>
        <w:t>року</w:t>
      </w:r>
      <w:r w:rsidR="00211B78" w:rsidRPr="00D10F4F">
        <w:rPr>
          <w:rFonts w:ascii="Times New Roman" w:hAnsi="Times New Roman" w:cs="Times New Roman"/>
          <w:sz w:val="26"/>
          <w:szCs w:val="26"/>
          <w:lang w:val="uk-UA"/>
        </w:rPr>
        <w:t xml:space="preserve"> (що </w:t>
      </w:r>
      <w:r w:rsidR="007F19A5" w:rsidRPr="00D10F4F">
        <w:rPr>
          <w:rFonts w:ascii="Times New Roman" w:hAnsi="Times New Roman" w:cs="Times New Roman"/>
          <w:sz w:val="26"/>
          <w:szCs w:val="26"/>
          <w:lang w:val="uk-UA"/>
        </w:rPr>
        <w:t xml:space="preserve">в основному </w:t>
      </w:r>
      <w:r w:rsidR="00855B94" w:rsidRPr="00D10F4F">
        <w:rPr>
          <w:rFonts w:ascii="Times New Roman" w:hAnsi="Times New Roman" w:cs="Times New Roman"/>
          <w:sz w:val="26"/>
          <w:szCs w:val="26"/>
          <w:lang w:val="uk-UA"/>
        </w:rPr>
        <w:t xml:space="preserve">пояснюється </w:t>
      </w:r>
      <w:r w:rsidR="007F19A5" w:rsidRPr="00D10F4F">
        <w:rPr>
          <w:rFonts w:ascii="Times New Roman" w:hAnsi="Times New Roman" w:cs="Times New Roman"/>
          <w:sz w:val="26"/>
          <w:szCs w:val="26"/>
          <w:lang w:val="uk-UA"/>
        </w:rPr>
        <w:t xml:space="preserve">припиненням </w:t>
      </w:r>
      <w:r w:rsidR="00855B94" w:rsidRPr="00D10F4F">
        <w:rPr>
          <w:rFonts w:ascii="Times New Roman" w:hAnsi="Times New Roman" w:cs="Times New Roman"/>
          <w:sz w:val="26"/>
          <w:szCs w:val="26"/>
          <w:lang w:val="uk-UA"/>
        </w:rPr>
        <w:t xml:space="preserve">з 01.04.2020 року </w:t>
      </w:r>
      <w:r w:rsidR="007F19A5" w:rsidRPr="00D10F4F">
        <w:rPr>
          <w:rFonts w:ascii="Times New Roman" w:hAnsi="Times New Roman" w:cs="Times New Roman"/>
          <w:sz w:val="26"/>
          <w:szCs w:val="26"/>
          <w:lang w:val="uk-UA"/>
        </w:rPr>
        <w:t>перерахування з державного бюджету</w:t>
      </w:r>
      <w:r w:rsidR="001B0AEC" w:rsidRPr="00D10F4F">
        <w:rPr>
          <w:rFonts w:ascii="Times New Roman" w:hAnsi="Times New Roman" w:cs="Times New Roman"/>
          <w:sz w:val="26"/>
          <w:szCs w:val="26"/>
          <w:lang w:val="uk-UA"/>
        </w:rPr>
        <w:t xml:space="preserve"> до обласного бюджету</w:t>
      </w:r>
      <w:r w:rsidR="007F19A5" w:rsidRPr="00D10F4F">
        <w:rPr>
          <w:rFonts w:ascii="Times New Roman" w:hAnsi="Times New Roman" w:cs="Times New Roman"/>
          <w:sz w:val="26"/>
          <w:szCs w:val="26"/>
          <w:lang w:val="uk-UA"/>
        </w:rPr>
        <w:t xml:space="preserve"> медичної субвенції</w:t>
      </w:r>
      <w:r w:rsidR="00855B94" w:rsidRPr="00D10F4F">
        <w:rPr>
          <w:rFonts w:ascii="Times New Roman" w:hAnsi="Times New Roman" w:cs="Times New Roman"/>
          <w:sz w:val="26"/>
          <w:szCs w:val="26"/>
          <w:lang w:val="uk-UA"/>
        </w:rPr>
        <w:t xml:space="preserve"> у зв’язку з запровадженням</w:t>
      </w:r>
      <w:r w:rsidR="00211B78" w:rsidRPr="00D10F4F">
        <w:rPr>
          <w:rFonts w:ascii="Times New Roman" w:hAnsi="Times New Roman" w:cs="Times New Roman"/>
          <w:sz w:val="26"/>
          <w:szCs w:val="26"/>
          <w:lang w:val="uk-UA"/>
        </w:rPr>
        <w:t xml:space="preserve"> </w:t>
      </w:r>
      <w:r w:rsidR="00855B94" w:rsidRPr="00D10F4F">
        <w:rPr>
          <w:rFonts w:ascii="Times New Roman" w:hAnsi="Times New Roman" w:cs="Times New Roman"/>
          <w:sz w:val="26"/>
          <w:szCs w:val="26"/>
          <w:lang w:val="uk-UA"/>
        </w:rPr>
        <w:t xml:space="preserve">з ІІ кварталу 2020 року </w:t>
      </w:r>
      <w:r w:rsidR="00211B78" w:rsidRPr="00D10F4F">
        <w:rPr>
          <w:rFonts w:ascii="Times New Roman" w:hAnsi="Times New Roman" w:cs="Times New Roman"/>
          <w:sz w:val="26"/>
          <w:szCs w:val="26"/>
          <w:lang w:val="uk-UA"/>
        </w:rPr>
        <w:t>чергов</w:t>
      </w:r>
      <w:r w:rsidR="00855B94" w:rsidRPr="00D10F4F">
        <w:rPr>
          <w:rFonts w:ascii="Times New Roman" w:hAnsi="Times New Roman" w:cs="Times New Roman"/>
          <w:sz w:val="26"/>
          <w:szCs w:val="26"/>
          <w:lang w:val="uk-UA"/>
        </w:rPr>
        <w:t>ого</w:t>
      </w:r>
      <w:r w:rsidR="00211B78" w:rsidRPr="00D10F4F">
        <w:rPr>
          <w:rFonts w:ascii="Times New Roman" w:hAnsi="Times New Roman" w:cs="Times New Roman"/>
          <w:sz w:val="26"/>
          <w:szCs w:val="26"/>
          <w:lang w:val="uk-UA"/>
        </w:rPr>
        <w:t xml:space="preserve"> етап</w:t>
      </w:r>
      <w:r w:rsidR="00855B94" w:rsidRPr="00D10F4F">
        <w:rPr>
          <w:rFonts w:ascii="Times New Roman" w:hAnsi="Times New Roman" w:cs="Times New Roman"/>
          <w:sz w:val="26"/>
          <w:szCs w:val="26"/>
          <w:lang w:val="uk-UA"/>
        </w:rPr>
        <w:t>у</w:t>
      </w:r>
      <w:r w:rsidR="00211B78" w:rsidRPr="00D10F4F">
        <w:rPr>
          <w:rFonts w:ascii="Times New Roman" w:hAnsi="Times New Roman" w:cs="Times New Roman"/>
          <w:sz w:val="26"/>
          <w:szCs w:val="26"/>
          <w:lang w:val="uk-UA"/>
        </w:rPr>
        <w:t xml:space="preserve"> медичної реформи, відповідно до якого фінансове забезпечення закладів охорони здоров’я комунальної власності здійснюється за договорами з Національною службою здоров’я України)</w:t>
      </w:r>
      <w:r w:rsidR="000C6636" w:rsidRPr="00D10F4F">
        <w:rPr>
          <w:rFonts w:ascii="Times New Roman" w:hAnsi="Times New Roman" w:cs="Times New Roman"/>
          <w:sz w:val="26"/>
          <w:szCs w:val="26"/>
          <w:lang w:val="uk-UA"/>
        </w:rPr>
        <w:t>, в тому числі</w:t>
      </w:r>
      <w:r w:rsidR="00CF31AD" w:rsidRPr="00D10F4F">
        <w:rPr>
          <w:rFonts w:ascii="Times New Roman" w:hAnsi="Times New Roman" w:cs="Times New Roman"/>
          <w:sz w:val="26"/>
          <w:szCs w:val="26"/>
          <w:lang w:val="uk-UA"/>
        </w:rPr>
        <w:t xml:space="preserve"> отримано</w:t>
      </w:r>
      <w:r w:rsidR="000C6636" w:rsidRPr="00D10F4F">
        <w:rPr>
          <w:rFonts w:ascii="Times New Roman" w:hAnsi="Times New Roman" w:cs="Times New Roman"/>
          <w:sz w:val="26"/>
          <w:szCs w:val="26"/>
          <w:lang w:val="uk-UA"/>
        </w:rPr>
        <w:t>:</w:t>
      </w:r>
    </w:p>
    <w:p w14:paraId="7A96558E" w14:textId="4814A50A" w:rsidR="006411D1" w:rsidRPr="00D10F4F" w:rsidRDefault="006411D1" w:rsidP="00905B7C">
      <w:pPr>
        <w:pStyle w:val="a3"/>
        <w:shd w:val="clear" w:color="auto" w:fill="FFFFFF"/>
        <w:spacing w:before="0" w:beforeAutospacing="0" w:after="0" w:afterAutospacing="0" w:line="276" w:lineRule="auto"/>
        <w:ind w:firstLine="709"/>
        <w:jc w:val="both"/>
        <w:textAlignment w:val="baseline"/>
        <w:rPr>
          <w:rFonts w:eastAsiaTheme="minorHAnsi"/>
          <w:sz w:val="26"/>
          <w:szCs w:val="26"/>
          <w:lang w:val="uk-UA"/>
        </w:rPr>
      </w:pPr>
      <w:r w:rsidRPr="00D10F4F">
        <w:rPr>
          <w:rFonts w:eastAsiaTheme="minorHAnsi"/>
          <w:sz w:val="26"/>
          <w:szCs w:val="26"/>
          <w:lang w:val="uk-UA"/>
        </w:rPr>
        <w:t>додатков</w:t>
      </w:r>
      <w:r w:rsidR="00CF31AD" w:rsidRPr="00D10F4F">
        <w:rPr>
          <w:rFonts w:eastAsiaTheme="minorHAnsi"/>
          <w:sz w:val="26"/>
          <w:szCs w:val="26"/>
          <w:lang w:val="uk-UA"/>
        </w:rPr>
        <w:t>у</w:t>
      </w:r>
      <w:r w:rsidRPr="00D10F4F">
        <w:rPr>
          <w:rFonts w:eastAsiaTheme="minorHAnsi"/>
          <w:sz w:val="26"/>
          <w:szCs w:val="26"/>
          <w:lang w:val="uk-UA"/>
        </w:rPr>
        <w:t xml:space="preserve"> дотаці</w:t>
      </w:r>
      <w:r w:rsidR="00CF31AD" w:rsidRPr="00D10F4F">
        <w:rPr>
          <w:rFonts w:eastAsiaTheme="minorHAnsi"/>
          <w:sz w:val="26"/>
          <w:szCs w:val="26"/>
          <w:lang w:val="uk-UA"/>
        </w:rPr>
        <w:t>ю</w:t>
      </w:r>
      <w:r w:rsidRPr="00D10F4F">
        <w:rPr>
          <w:rFonts w:eastAsiaTheme="minorHAnsi"/>
          <w:sz w:val="26"/>
          <w:szCs w:val="26"/>
          <w:lang w:val="uk-UA"/>
        </w:rPr>
        <w:t xml:space="preserve"> на здійснення переданих з державного бюджету видатків з утримання закладів освіти та охорони здоров'я </w:t>
      </w:r>
      <w:r w:rsidR="00CF31AD" w:rsidRPr="00D10F4F">
        <w:rPr>
          <w:rFonts w:eastAsiaTheme="minorHAnsi"/>
          <w:sz w:val="26"/>
          <w:szCs w:val="26"/>
          <w:lang w:val="uk-UA"/>
        </w:rPr>
        <w:t xml:space="preserve">в сумі </w:t>
      </w:r>
      <w:r w:rsidR="00327CC4" w:rsidRPr="00D10F4F">
        <w:rPr>
          <w:rFonts w:eastAsiaTheme="minorHAnsi"/>
          <w:sz w:val="26"/>
          <w:szCs w:val="26"/>
          <w:lang w:val="uk-UA"/>
        </w:rPr>
        <w:t>151,9</w:t>
      </w:r>
      <w:r w:rsidR="00905B7C" w:rsidRPr="00D10F4F">
        <w:rPr>
          <w:rFonts w:eastAsiaTheme="minorHAnsi"/>
          <w:sz w:val="26"/>
          <w:szCs w:val="26"/>
          <w:lang w:val="uk-UA"/>
        </w:rPr>
        <w:t xml:space="preserve"> </w:t>
      </w:r>
      <w:proofErr w:type="spellStart"/>
      <w:r w:rsidRPr="00D10F4F">
        <w:rPr>
          <w:rFonts w:eastAsiaTheme="minorHAnsi"/>
          <w:sz w:val="26"/>
          <w:szCs w:val="26"/>
          <w:lang w:val="uk-UA"/>
        </w:rPr>
        <w:t>млн</w:t>
      </w:r>
      <w:r w:rsidR="00C0532F" w:rsidRPr="00D10F4F">
        <w:rPr>
          <w:rFonts w:eastAsiaTheme="minorHAnsi"/>
          <w:sz w:val="26"/>
          <w:szCs w:val="26"/>
          <w:lang w:val="uk-UA"/>
        </w:rPr>
        <w:t>.</w:t>
      </w:r>
      <w:r w:rsidRPr="00D10F4F">
        <w:rPr>
          <w:rFonts w:eastAsiaTheme="minorHAnsi"/>
          <w:sz w:val="26"/>
          <w:szCs w:val="26"/>
          <w:lang w:val="uk-UA"/>
        </w:rPr>
        <w:t>грн</w:t>
      </w:r>
      <w:proofErr w:type="spellEnd"/>
      <w:r w:rsidR="00331EBC" w:rsidRPr="00D10F4F">
        <w:rPr>
          <w:rFonts w:eastAsiaTheme="minorHAnsi"/>
          <w:sz w:val="26"/>
          <w:szCs w:val="26"/>
          <w:lang w:val="uk-UA"/>
        </w:rPr>
        <w:t>.</w:t>
      </w:r>
      <w:r w:rsidR="002E103A" w:rsidRPr="00D10F4F">
        <w:rPr>
          <w:rFonts w:eastAsiaTheme="minorHAnsi"/>
          <w:sz w:val="26"/>
          <w:szCs w:val="26"/>
          <w:lang w:val="uk-UA"/>
        </w:rPr>
        <w:t xml:space="preserve">, з </w:t>
      </w:r>
      <w:r w:rsidR="0018479E" w:rsidRPr="00D10F4F">
        <w:rPr>
          <w:rFonts w:eastAsiaTheme="minorHAnsi"/>
          <w:sz w:val="26"/>
          <w:szCs w:val="26"/>
          <w:lang w:val="uk-UA"/>
        </w:rPr>
        <w:t>н</w:t>
      </w:r>
      <w:r w:rsidR="002E103A" w:rsidRPr="00D10F4F">
        <w:rPr>
          <w:rFonts w:eastAsiaTheme="minorHAnsi"/>
          <w:sz w:val="26"/>
          <w:szCs w:val="26"/>
          <w:lang w:val="uk-UA"/>
        </w:rPr>
        <w:t xml:space="preserve">их </w:t>
      </w:r>
      <w:r w:rsidR="0018479E" w:rsidRPr="00D10F4F">
        <w:rPr>
          <w:rFonts w:eastAsiaTheme="minorHAnsi"/>
          <w:sz w:val="26"/>
          <w:szCs w:val="26"/>
          <w:lang w:val="uk-UA"/>
        </w:rPr>
        <w:t xml:space="preserve">39,8 </w:t>
      </w:r>
      <w:proofErr w:type="spellStart"/>
      <w:r w:rsidR="0018479E" w:rsidRPr="00D10F4F">
        <w:rPr>
          <w:rFonts w:eastAsiaTheme="minorHAnsi"/>
          <w:sz w:val="26"/>
          <w:szCs w:val="26"/>
          <w:lang w:val="uk-UA"/>
        </w:rPr>
        <w:t>млн.грн</w:t>
      </w:r>
      <w:proofErr w:type="spellEnd"/>
      <w:r w:rsidR="0018479E" w:rsidRPr="00D10F4F">
        <w:rPr>
          <w:rFonts w:eastAsiaTheme="minorHAnsi"/>
          <w:sz w:val="26"/>
          <w:szCs w:val="26"/>
          <w:lang w:val="uk-UA"/>
        </w:rPr>
        <w:t xml:space="preserve">. </w:t>
      </w:r>
      <w:r w:rsidR="002E103A" w:rsidRPr="00D10F4F">
        <w:rPr>
          <w:rFonts w:eastAsiaTheme="minorHAnsi"/>
          <w:sz w:val="26"/>
          <w:szCs w:val="26"/>
          <w:lang w:val="uk-UA"/>
        </w:rPr>
        <w:t>перераховано бюджетам територіальних громад</w:t>
      </w:r>
      <w:r w:rsidRPr="00D10F4F">
        <w:rPr>
          <w:rFonts w:eastAsiaTheme="minorHAnsi"/>
          <w:sz w:val="26"/>
          <w:szCs w:val="26"/>
          <w:lang w:val="uk-UA"/>
        </w:rPr>
        <w:t>;</w:t>
      </w:r>
    </w:p>
    <w:p w14:paraId="745D3154" w14:textId="57F7F34D" w:rsidR="006411D1" w:rsidRPr="00D10F4F" w:rsidRDefault="006411D1" w:rsidP="00905B7C">
      <w:pPr>
        <w:pStyle w:val="a3"/>
        <w:shd w:val="clear" w:color="auto" w:fill="FFFFFF"/>
        <w:spacing w:before="0" w:beforeAutospacing="0" w:after="0" w:afterAutospacing="0" w:line="276" w:lineRule="auto"/>
        <w:ind w:firstLine="709"/>
        <w:jc w:val="both"/>
        <w:textAlignment w:val="baseline"/>
        <w:rPr>
          <w:rFonts w:eastAsiaTheme="minorHAnsi"/>
          <w:sz w:val="26"/>
          <w:szCs w:val="26"/>
          <w:lang w:val="uk-UA"/>
        </w:rPr>
      </w:pPr>
      <w:r w:rsidRPr="00D10F4F">
        <w:rPr>
          <w:rFonts w:eastAsiaTheme="minorHAnsi"/>
          <w:sz w:val="26"/>
          <w:szCs w:val="26"/>
          <w:lang w:val="uk-UA"/>
        </w:rPr>
        <w:t>освітн</w:t>
      </w:r>
      <w:r w:rsidR="00821C8F" w:rsidRPr="00D10F4F">
        <w:rPr>
          <w:rFonts w:eastAsiaTheme="minorHAnsi"/>
          <w:sz w:val="26"/>
          <w:szCs w:val="26"/>
          <w:lang w:val="uk-UA"/>
        </w:rPr>
        <w:t>ю</w:t>
      </w:r>
      <w:r w:rsidRPr="00D10F4F">
        <w:rPr>
          <w:rFonts w:eastAsiaTheme="minorHAnsi"/>
          <w:sz w:val="26"/>
          <w:szCs w:val="26"/>
          <w:lang w:val="uk-UA"/>
        </w:rPr>
        <w:t xml:space="preserve"> субвенці</w:t>
      </w:r>
      <w:r w:rsidR="00821C8F" w:rsidRPr="00D10F4F">
        <w:rPr>
          <w:rFonts w:eastAsiaTheme="minorHAnsi"/>
          <w:sz w:val="26"/>
          <w:szCs w:val="26"/>
          <w:lang w:val="uk-UA"/>
        </w:rPr>
        <w:t>ю</w:t>
      </w:r>
      <w:r w:rsidRPr="00D10F4F">
        <w:rPr>
          <w:rFonts w:eastAsiaTheme="minorHAnsi"/>
          <w:sz w:val="26"/>
          <w:szCs w:val="26"/>
          <w:lang w:val="uk-UA"/>
        </w:rPr>
        <w:t xml:space="preserve"> </w:t>
      </w:r>
      <w:r w:rsidR="000C6636" w:rsidRPr="00D10F4F">
        <w:rPr>
          <w:rFonts w:eastAsiaTheme="minorHAnsi"/>
          <w:sz w:val="26"/>
          <w:szCs w:val="26"/>
          <w:lang w:val="uk-UA"/>
        </w:rPr>
        <w:t>та субвенці</w:t>
      </w:r>
      <w:r w:rsidR="00821C8F" w:rsidRPr="00D10F4F">
        <w:rPr>
          <w:rFonts w:eastAsiaTheme="minorHAnsi"/>
          <w:sz w:val="26"/>
          <w:szCs w:val="26"/>
          <w:lang w:val="uk-UA"/>
        </w:rPr>
        <w:t>ю</w:t>
      </w:r>
      <w:r w:rsidR="000C6636" w:rsidRPr="00D10F4F">
        <w:rPr>
          <w:rFonts w:eastAsiaTheme="minorHAnsi"/>
          <w:sz w:val="26"/>
          <w:szCs w:val="26"/>
          <w:lang w:val="uk-UA"/>
        </w:rPr>
        <w:t xml:space="preserve"> на надання державної підтримки особам з особливими освітніми потребами</w:t>
      </w:r>
      <w:r w:rsidR="00821C8F" w:rsidRPr="00D10F4F">
        <w:rPr>
          <w:rFonts w:eastAsiaTheme="minorHAnsi"/>
          <w:sz w:val="26"/>
          <w:szCs w:val="26"/>
          <w:lang w:val="uk-UA"/>
        </w:rPr>
        <w:t xml:space="preserve"> </w:t>
      </w:r>
      <w:r w:rsidRPr="00D10F4F">
        <w:rPr>
          <w:rFonts w:eastAsiaTheme="minorHAnsi"/>
          <w:sz w:val="26"/>
          <w:szCs w:val="26"/>
          <w:lang w:val="uk-UA"/>
        </w:rPr>
        <w:t xml:space="preserve">– </w:t>
      </w:r>
      <w:r w:rsidR="0018479E" w:rsidRPr="00D10F4F">
        <w:rPr>
          <w:rFonts w:eastAsiaTheme="minorHAnsi"/>
          <w:sz w:val="26"/>
          <w:szCs w:val="26"/>
          <w:lang w:val="uk-UA"/>
        </w:rPr>
        <w:t>276,1</w:t>
      </w:r>
      <w:r w:rsidRPr="00D10F4F">
        <w:rPr>
          <w:rFonts w:eastAsiaTheme="minorHAnsi"/>
          <w:sz w:val="26"/>
          <w:szCs w:val="26"/>
          <w:lang w:val="uk-UA"/>
        </w:rPr>
        <w:t xml:space="preserve"> </w:t>
      </w:r>
      <w:proofErr w:type="spellStart"/>
      <w:r w:rsidRPr="00D10F4F">
        <w:rPr>
          <w:rFonts w:eastAsiaTheme="minorHAnsi"/>
          <w:sz w:val="26"/>
          <w:szCs w:val="26"/>
          <w:lang w:val="uk-UA"/>
        </w:rPr>
        <w:t>млн</w:t>
      </w:r>
      <w:r w:rsidR="00C0532F" w:rsidRPr="00D10F4F">
        <w:rPr>
          <w:rFonts w:eastAsiaTheme="minorHAnsi"/>
          <w:sz w:val="26"/>
          <w:szCs w:val="26"/>
          <w:lang w:val="uk-UA"/>
        </w:rPr>
        <w:t>.</w:t>
      </w:r>
      <w:r w:rsidRPr="00D10F4F">
        <w:rPr>
          <w:rFonts w:eastAsiaTheme="minorHAnsi"/>
          <w:sz w:val="26"/>
          <w:szCs w:val="26"/>
          <w:lang w:val="uk-UA"/>
        </w:rPr>
        <w:t>грн</w:t>
      </w:r>
      <w:proofErr w:type="spellEnd"/>
      <w:r w:rsidR="00331EBC" w:rsidRPr="00D10F4F">
        <w:rPr>
          <w:rFonts w:eastAsiaTheme="minorHAnsi"/>
          <w:sz w:val="26"/>
          <w:szCs w:val="26"/>
          <w:lang w:val="uk-UA"/>
        </w:rPr>
        <w:t>.</w:t>
      </w:r>
      <w:r w:rsidR="002E103A" w:rsidRPr="00D10F4F">
        <w:rPr>
          <w:rFonts w:eastAsiaTheme="minorHAnsi"/>
          <w:sz w:val="26"/>
          <w:szCs w:val="26"/>
          <w:lang w:val="uk-UA"/>
        </w:rPr>
        <w:t xml:space="preserve">, з </w:t>
      </w:r>
      <w:r w:rsidR="00821C8F" w:rsidRPr="00D10F4F">
        <w:rPr>
          <w:rFonts w:eastAsiaTheme="minorHAnsi"/>
          <w:sz w:val="26"/>
          <w:szCs w:val="26"/>
          <w:lang w:val="uk-UA"/>
        </w:rPr>
        <w:t xml:space="preserve">яких </w:t>
      </w:r>
      <w:r w:rsidR="002E103A" w:rsidRPr="00D10F4F">
        <w:rPr>
          <w:rFonts w:eastAsiaTheme="minorHAnsi"/>
          <w:sz w:val="26"/>
          <w:szCs w:val="26"/>
          <w:lang w:val="uk-UA"/>
        </w:rPr>
        <w:t xml:space="preserve">перераховано бюджетам територіальних громад </w:t>
      </w:r>
      <w:r w:rsidR="0018479E" w:rsidRPr="00D10F4F">
        <w:rPr>
          <w:rFonts w:eastAsiaTheme="minorHAnsi"/>
          <w:sz w:val="26"/>
          <w:szCs w:val="26"/>
          <w:lang w:val="uk-UA"/>
        </w:rPr>
        <w:t>28,2</w:t>
      </w:r>
      <w:r w:rsidR="002E103A" w:rsidRPr="00D10F4F">
        <w:rPr>
          <w:rFonts w:eastAsiaTheme="minorHAnsi"/>
          <w:sz w:val="26"/>
          <w:szCs w:val="26"/>
          <w:lang w:val="uk-UA"/>
        </w:rPr>
        <w:t xml:space="preserve"> </w:t>
      </w:r>
      <w:proofErr w:type="spellStart"/>
      <w:r w:rsidR="002E103A" w:rsidRPr="00D10F4F">
        <w:rPr>
          <w:rFonts w:eastAsiaTheme="minorHAnsi"/>
          <w:sz w:val="26"/>
          <w:szCs w:val="26"/>
          <w:lang w:val="uk-UA"/>
        </w:rPr>
        <w:t>млн.грн</w:t>
      </w:r>
      <w:proofErr w:type="spellEnd"/>
      <w:r w:rsidR="002E103A" w:rsidRPr="00D10F4F">
        <w:rPr>
          <w:rFonts w:eastAsiaTheme="minorHAnsi"/>
          <w:sz w:val="26"/>
          <w:szCs w:val="26"/>
          <w:lang w:val="uk-UA"/>
        </w:rPr>
        <w:t>.</w:t>
      </w:r>
      <w:r w:rsidRPr="00D10F4F">
        <w:rPr>
          <w:rFonts w:eastAsiaTheme="minorHAnsi"/>
          <w:sz w:val="26"/>
          <w:szCs w:val="26"/>
          <w:lang w:val="uk-UA"/>
        </w:rPr>
        <w:t>;</w:t>
      </w:r>
    </w:p>
    <w:p w14:paraId="363A5063" w14:textId="1F7F98B3" w:rsidR="006411D1" w:rsidRPr="00D10F4F" w:rsidRDefault="006411D1" w:rsidP="00905B7C">
      <w:pPr>
        <w:pStyle w:val="a3"/>
        <w:shd w:val="clear" w:color="auto" w:fill="FFFFFF"/>
        <w:spacing w:before="0" w:beforeAutospacing="0" w:after="0" w:afterAutospacing="0" w:line="276" w:lineRule="auto"/>
        <w:ind w:firstLine="709"/>
        <w:jc w:val="both"/>
        <w:textAlignment w:val="baseline"/>
        <w:rPr>
          <w:rFonts w:eastAsiaTheme="minorHAnsi"/>
          <w:sz w:val="26"/>
          <w:szCs w:val="26"/>
          <w:lang w:val="uk-UA"/>
        </w:rPr>
      </w:pPr>
      <w:r w:rsidRPr="00D10F4F">
        <w:rPr>
          <w:rFonts w:eastAsiaTheme="minorHAnsi"/>
          <w:sz w:val="26"/>
          <w:szCs w:val="26"/>
          <w:lang w:val="uk-UA"/>
        </w:rPr>
        <w:t>субвенці</w:t>
      </w:r>
      <w:r w:rsidR="00821C8F" w:rsidRPr="00D10F4F">
        <w:rPr>
          <w:rFonts w:eastAsiaTheme="minorHAnsi"/>
          <w:sz w:val="26"/>
          <w:szCs w:val="26"/>
          <w:lang w:val="uk-UA"/>
        </w:rPr>
        <w:t>ю</w:t>
      </w:r>
      <w:r w:rsidRPr="00D10F4F">
        <w:rPr>
          <w:rFonts w:eastAsiaTheme="minorHAnsi"/>
          <w:sz w:val="26"/>
          <w:szCs w:val="26"/>
          <w:lang w:val="uk-UA"/>
        </w:rPr>
        <w:t xml:space="preserve"> на здійснення підтримки окремих закладів та заходів у системі охорони здоров’я – </w:t>
      </w:r>
      <w:r w:rsidR="0018479E" w:rsidRPr="00D10F4F">
        <w:rPr>
          <w:rFonts w:eastAsiaTheme="minorHAnsi"/>
          <w:sz w:val="26"/>
          <w:szCs w:val="26"/>
          <w:lang w:val="uk-UA"/>
        </w:rPr>
        <w:t>158,6</w:t>
      </w:r>
      <w:r w:rsidRPr="00D10F4F">
        <w:rPr>
          <w:rFonts w:eastAsiaTheme="minorHAnsi"/>
          <w:sz w:val="26"/>
          <w:szCs w:val="26"/>
          <w:lang w:val="uk-UA"/>
        </w:rPr>
        <w:t xml:space="preserve"> </w:t>
      </w:r>
      <w:proofErr w:type="spellStart"/>
      <w:r w:rsidRPr="00D10F4F">
        <w:rPr>
          <w:rFonts w:eastAsiaTheme="minorHAnsi"/>
          <w:sz w:val="26"/>
          <w:szCs w:val="26"/>
          <w:lang w:val="uk-UA"/>
        </w:rPr>
        <w:t>млн</w:t>
      </w:r>
      <w:r w:rsidR="00C0532F" w:rsidRPr="00D10F4F">
        <w:rPr>
          <w:rFonts w:eastAsiaTheme="minorHAnsi"/>
          <w:sz w:val="26"/>
          <w:szCs w:val="26"/>
          <w:lang w:val="uk-UA"/>
        </w:rPr>
        <w:t>.</w:t>
      </w:r>
      <w:r w:rsidRPr="00D10F4F">
        <w:rPr>
          <w:rFonts w:eastAsiaTheme="minorHAnsi"/>
          <w:sz w:val="26"/>
          <w:szCs w:val="26"/>
          <w:lang w:val="uk-UA"/>
        </w:rPr>
        <w:t>грн</w:t>
      </w:r>
      <w:proofErr w:type="spellEnd"/>
      <w:r w:rsidRPr="00D10F4F">
        <w:rPr>
          <w:rFonts w:eastAsiaTheme="minorHAnsi"/>
          <w:sz w:val="26"/>
          <w:szCs w:val="26"/>
          <w:lang w:val="uk-UA"/>
        </w:rPr>
        <w:t>.</w:t>
      </w:r>
      <w:r w:rsidR="002E103A" w:rsidRPr="00D10F4F">
        <w:rPr>
          <w:rFonts w:eastAsiaTheme="minorHAnsi"/>
          <w:sz w:val="26"/>
          <w:szCs w:val="26"/>
          <w:lang w:val="uk-UA"/>
        </w:rPr>
        <w:t xml:space="preserve">, з </w:t>
      </w:r>
      <w:r w:rsidR="00821C8F" w:rsidRPr="00D10F4F">
        <w:rPr>
          <w:rFonts w:eastAsiaTheme="minorHAnsi"/>
          <w:sz w:val="26"/>
          <w:szCs w:val="26"/>
          <w:lang w:val="uk-UA"/>
        </w:rPr>
        <w:t>яких</w:t>
      </w:r>
      <w:r w:rsidR="002E103A" w:rsidRPr="00D10F4F">
        <w:rPr>
          <w:rFonts w:eastAsiaTheme="minorHAnsi"/>
          <w:sz w:val="26"/>
          <w:szCs w:val="26"/>
          <w:lang w:val="uk-UA"/>
        </w:rPr>
        <w:t xml:space="preserve"> перераховано бюджетам територіальних громад </w:t>
      </w:r>
      <w:r w:rsidR="00F841AC" w:rsidRPr="00D10F4F">
        <w:rPr>
          <w:rFonts w:eastAsiaTheme="minorHAnsi"/>
          <w:sz w:val="26"/>
          <w:szCs w:val="26"/>
          <w:lang w:val="uk-UA"/>
        </w:rPr>
        <w:t>78,0</w:t>
      </w:r>
      <w:r w:rsidR="002E103A" w:rsidRPr="00D10F4F">
        <w:rPr>
          <w:rFonts w:eastAsiaTheme="minorHAnsi"/>
          <w:sz w:val="26"/>
          <w:szCs w:val="26"/>
          <w:lang w:val="uk-UA"/>
        </w:rPr>
        <w:t xml:space="preserve"> </w:t>
      </w:r>
      <w:proofErr w:type="spellStart"/>
      <w:r w:rsidR="002E103A" w:rsidRPr="00D10F4F">
        <w:rPr>
          <w:rFonts w:eastAsiaTheme="minorHAnsi"/>
          <w:sz w:val="26"/>
          <w:szCs w:val="26"/>
          <w:lang w:val="uk-UA"/>
        </w:rPr>
        <w:t>млн.грн</w:t>
      </w:r>
      <w:proofErr w:type="spellEnd"/>
      <w:r w:rsidR="002E103A" w:rsidRPr="00D10F4F">
        <w:rPr>
          <w:rFonts w:eastAsiaTheme="minorHAnsi"/>
          <w:sz w:val="26"/>
          <w:szCs w:val="26"/>
          <w:lang w:val="uk-UA"/>
        </w:rPr>
        <w:t>.;</w:t>
      </w:r>
    </w:p>
    <w:p w14:paraId="7D11C0E6" w14:textId="554EC347" w:rsidR="007E6E27" w:rsidRPr="00D10F4F" w:rsidRDefault="007E6E27" w:rsidP="00905B7C">
      <w:pPr>
        <w:pStyle w:val="a3"/>
        <w:shd w:val="clear" w:color="auto" w:fill="FFFFFF"/>
        <w:spacing w:before="0" w:beforeAutospacing="0" w:after="0" w:afterAutospacing="0" w:line="276" w:lineRule="auto"/>
        <w:ind w:firstLine="709"/>
        <w:jc w:val="both"/>
        <w:textAlignment w:val="baseline"/>
        <w:rPr>
          <w:rFonts w:eastAsiaTheme="minorHAnsi"/>
          <w:sz w:val="26"/>
          <w:szCs w:val="26"/>
          <w:lang w:val="uk-UA"/>
        </w:rPr>
      </w:pPr>
      <w:r w:rsidRPr="00D10F4F">
        <w:rPr>
          <w:rFonts w:eastAsiaTheme="minorHAnsi"/>
          <w:sz w:val="26"/>
          <w:szCs w:val="26"/>
          <w:lang w:val="uk-UA"/>
        </w:rPr>
        <w:t xml:space="preserve">субвенцію на реалізацію інфраструктурних проектів та розвиток об’єктів соціально-культурної сфери - 196,1 </w:t>
      </w:r>
      <w:proofErr w:type="spellStart"/>
      <w:r w:rsidRPr="00D10F4F">
        <w:rPr>
          <w:rFonts w:eastAsiaTheme="minorHAnsi"/>
          <w:sz w:val="26"/>
          <w:szCs w:val="26"/>
          <w:lang w:val="uk-UA"/>
        </w:rPr>
        <w:t>млн.грн</w:t>
      </w:r>
      <w:proofErr w:type="spellEnd"/>
      <w:r w:rsidRPr="00D10F4F">
        <w:rPr>
          <w:rFonts w:eastAsiaTheme="minorHAnsi"/>
          <w:sz w:val="26"/>
          <w:szCs w:val="26"/>
          <w:lang w:val="uk-UA"/>
        </w:rPr>
        <w:t>.;</w:t>
      </w:r>
    </w:p>
    <w:p w14:paraId="78312760" w14:textId="00AF3EA4" w:rsidR="000C6636" w:rsidRPr="00D10F4F" w:rsidRDefault="000C6636" w:rsidP="00905B7C">
      <w:pPr>
        <w:pStyle w:val="a3"/>
        <w:shd w:val="clear" w:color="auto" w:fill="FFFFFF"/>
        <w:spacing w:before="0" w:beforeAutospacing="0" w:after="0" w:afterAutospacing="0" w:line="276" w:lineRule="auto"/>
        <w:ind w:firstLine="709"/>
        <w:jc w:val="both"/>
        <w:textAlignment w:val="baseline"/>
        <w:rPr>
          <w:rFonts w:eastAsiaTheme="minorHAnsi"/>
          <w:sz w:val="26"/>
          <w:szCs w:val="26"/>
          <w:lang w:val="uk-UA"/>
        </w:rPr>
      </w:pPr>
      <w:r w:rsidRPr="00D10F4F">
        <w:rPr>
          <w:rFonts w:eastAsiaTheme="minorHAnsi"/>
          <w:sz w:val="26"/>
          <w:szCs w:val="26"/>
          <w:lang w:val="uk-UA"/>
        </w:rPr>
        <w:t>субвенці</w:t>
      </w:r>
      <w:r w:rsidR="004B00F6" w:rsidRPr="00D10F4F">
        <w:rPr>
          <w:rFonts w:eastAsiaTheme="minorHAnsi"/>
          <w:sz w:val="26"/>
          <w:szCs w:val="26"/>
          <w:lang w:val="uk-UA"/>
        </w:rPr>
        <w:t>ю</w:t>
      </w:r>
      <w:r w:rsidRPr="00D10F4F">
        <w:rPr>
          <w:rFonts w:eastAsiaTheme="minorHAnsi"/>
          <w:sz w:val="26"/>
          <w:szCs w:val="26"/>
          <w:lang w:val="uk-UA"/>
        </w:rPr>
        <w:t xml:space="preserve">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 </w:t>
      </w:r>
      <w:r w:rsidR="00FB6DD3" w:rsidRPr="00D10F4F">
        <w:rPr>
          <w:rFonts w:eastAsiaTheme="minorHAnsi"/>
          <w:sz w:val="26"/>
          <w:szCs w:val="26"/>
          <w:lang w:val="uk-UA"/>
        </w:rPr>
        <w:t>563,5</w:t>
      </w:r>
      <w:r w:rsidRPr="00D10F4F">
        <w:rPr>
          <w:rFonts w:eastAsiaTheme="minorHAnsi"/>
          <w:sz w:val="26"/>
          <w:szCs w:val="26"/>
          <w:lang w:val="uk-UA"/>
        </w:rPr>
        <w:t xml:space="preserve"> </w:t>
      </w:r>
      <w:proofErr w:type="spellStart"/>
      <w:r w:rsidRPr="00D10F4F">
        <w:rPr>
          <w:rFonts w:eastAsiaTheme="minorHAnsi"/>
          <w:sz w:val="26"/>
          <w:szCs w:val="26"/>
          <w:lang w:val="uk-UA"/>
        </w:rPr>
        <w:t>млн.грн</w:t>
      </w:r>
      <w:proofErr w:type="spellEnd"/>
      <w:r w:rsidRPr="00D10F4F">
        <w:rPr>
          <w:rFonts w:eastAsiaTheme="minorHAnsi"/>
          <w:sz w:val="26"/>
          <w:szCs w:val="26"/>
          <w:lang w:val="uk-UA"/>
        </w:rPr>
        <w:t>.</w:t>
      </w:r>
    </w:p>
    <w:p w14:paraId="762ABCF4" w14:textId="45848496" w:rsidR="006411D1" w:rsidRPr="00D10F4F" w:rsidRDefault="006411D1" w:rsidP="00905B7C">
      <w:pPr>
        <w:pStyle w:val="a3"/>
        <w:shd w:val="clear" w:color="auto" w:fill="FFFFFF"/>
        <w:spacing w:before="0" w:beforeAutospacing="0" w:after="0" w:afterAutospacing="0" w:line="276" w:lineRule="auto"/>
        <w:ind w:firstLine="709"/>
        <w:jc w:val="both"/>
        <w:textAlignment w:val="baseline"/>
        <w:rPr>
          <w:rFonts w:eastAsiaTheme="minorHAnsi"/>
          <w:sz w:val="26"/>
          <w:szCs w:val="26"/>
          <w:lang w:val="uk-UA"/>
        </w:rPr>
      </w:pPr>
      <w:r w:rsidRPr="00D10F4F">
        <w:rPr>
          <w:rFonts w:eastAsiaTheme="minorHAnsi"/>
          <w:sz w:val="26"/>
          <w:szCs w:val="26"/>
          <w:lang w:val="uk-UA"/>
        </w:rPr>
        <w:t>З урахуванням отриманих трансфертів з державного бюджету видатки</w:t>
      </w:r>
      <w:r w:rsidR="00AA715A" w:rsidRPr="00AA715A">
        <w:rPr>
          <w:rFonts w:eastAsiaTheme="minorHAnsi"/>
          <w:sz w:val="26"/>
          <w:szCs w:val="26"/>
          <w:lang w:val="uk-UA"/>
        </w:rPr>
        <w:t xml:space="preserve">           </w:t>
      </w:r>
      <w:r w:rsidRPr="00D10F4F">
        <w:rPr>
          <w:rFonts w:eastAsiaTheme="minorHAnsi"/>
          <w:sz w:val="26"/>
          <w:szCs w:val="26"/>
          <w:lang w:val="uk-UA"/>
        </w:rPr>
        <w:t xml:space="preserve"> обласного бюджету</w:t>
      </w:r>
      <w:r w:rsidR="00905B7C" w:rsidRPr="00D10F4F">
        <w:rPr>
          <w:rFonts w:eastAsiaTheme="minorHAnsi"/>
          <w:sz w:val="26"/>
          <w:szCs w:val="26"/>
          <w:lang w:val="uk-UA"/>
        </w:rPr>
        <w:t xml:space="preserve"> </w:t>
      </w:r>
      <w:r w:rsidR="004E6ED4" w:rsidRPr="00D10F4F">
        <w:rPr>
          <w:rFonts w:eastAsiaTheme="minorHAnsi"/>
          <w:sz w:val="26"/>
          <w:szCs w:val="26"/>
          <w:lang w:val="uk-UA"/>
        </w:rPr>
        <w:t>виконані</w:t>
      </w:r>
      <w:r w:rsidRPr="00D10F4F">
        <w:rPr>
          <w:rFonts w:eastAsiaTheme="minorHAnsi"/>
          <w:sz w:val="26"/>
          <w:szCs w:val="26"/>
          <w:lang w:val="uk-UA"/>
        </w:rPr>
        <w:t xml:space="preserve"> у сумі</w:t>
      </w:r>
      <w:r w:rsidR="00905B7C" w:rsidRPr="00D10F4F">
        <w:rPr>
          <w:rFonts w:eastAsiaTheme="minorHAnsi"/>
          <w:sz w:val="26"/>
          <w:szCs w:val="26"/>
          <w:lang w:val="uk-UA"/>
        </w:rPr>
        <w:t xml:space="preserve"> </w:t>
      </w:r>
      <w:r w:rsidR="00FB6DD3" w:rsidRPr="00D10F4F">
        <w:rPr>
          <w:rFonts w:eastAsiaTheme="minorHAnsi"/>
          <w:sz w:val="26"/>
          <w:szCs w:val="26"/>
          <w:lang w:val="uk-UA"/>
        </w:rPr>
        <w:t>3</w:t>
      </w:r>
      <w:r w:rsidR="00FB6DD3" w:rsidRPr="00D10F4F">
        <w:rPr>
          <w:color w:val="000000"/>
          <w:sz w:val="26"/>
          <w:szCs w:val="26"/>
          <w:lang w:val="uk-UA"/>
        </w:rPr>
        <w:t> </w:t>
      </w:r>
      <w:r w:rsidR="00FB6DD3" w:rsidRPr="00D10F4F">
        <w:rPr>
          <w:rFonts w:eastAsiaTheme="minorHAnsi"/>
          <w:sz w:val="26"/>
          <w:szCs w:val="26"/>
          <w:lang w:val="uk-UA"/>
        </w:rPr>
        <w:t>139,6</w:t>
      </w:r>
      <w:r w:rsidRPr="00D10F4F">
        <w:rPr>
          <w:rFonts w:eastAsiaTheme="minorHAnsi"/>
          <w:sz w:val="26"/>
          <w:szCs w:val="26"/>
          <w:lang w:val="uk-UA"/>
        </w:rPr>
        <w:t xml:space="preserve"> </w:t>
      </w:r>
      <w:proofErr w:type="spellStart"/>
      <w:r w:rsidRPr="00D10F4F">
        <w:rPr>
          <w:rFonts w:eastAsiaTheme="minorHAnsi"/>
          <w:sz w:val="26"/>
          <w:szCs w:val="26"/>
          <w:lang w:val="uk-UA"/>
        </w:rPr>
        <w:t>млн</w:t>
      </w:r>
      <w:r w:rsidR="00C0532F" w:rsidRPr="00D10F4F">
        <w:rPr>
          <w:rFonts w:eastAsiaTheme="minorHAnsi"/>
          <w:sz w:val="26"/>
          <w:szCs w:val="26"/>
          <w:lang w:val="uk-UA"/>
        </w:rPr>
        <w:t>.</w:t>
      </w:r>
      <w:r w:rsidRPr="00D10F4F">
        <w:rPr>
          <w:rFonts w:eastAsiaTheme="minorHAnsi"/>
          <w:sz w:val="26"/>
          <w:szCs w:val="26"/>
          <w:lang w:val="uk-UA"/>
        </w:rPr>
        <w:t>грн</w:t>
      </w:r>
      <w:proofErr w:type="spellEnd"/>
      <w:r w:rsidR="00331EBC" w:rsidRPr="00D10F4F">
        <w:rPr>
          <w:rFonts w:eastAsiaTheme="minorHAnsi"/>
          <w:sz w:val="26"/>
          <w:szCs w:val="26"/>
          <w:lang w:val="uk-UA"/>
        </w:rPr>
        <w:t>.</w:t>
      </w:r>
      <w:r w:rsidRPr="00D10F4F">
        <w:rPr>
          <w:rFonts w:eastAsiaTheme="minorHAnsi"/>
          <w:sz w:val="26"/>
          <w:szCs w:val="26"/>
          <w:lang w:val="uk-UA"/>
        </w:rPr>
        <w:t>, у тому числі захищені</w:t>
      </w:r>
      <w:r w:rsidR="00954753" w:rsidRPr="00D10F4F">
        <w:rPr>
          <w:rFonts w:eastAsiaTheme="minorHAnsi"/>
          <w:sz w:val="26"/>
          <w:szCs w:val="26"/>
          <w:lang w:val="uk-UA"/>
        </w:rPr>
        <w:t xml:space="preserve"> </w:t>
      </w:r>
      <w:r w:rsidR="00AA715A" w:rsidRPr="00AA715A">
        <w:rPr>
          <w:rFonts w:eastAsiaTheme="minorHAnsi"/>
          <w:sz w:val="26"/>
          <w:szCs w:val="26"/>
          <w:lang w:val="uk-UA"/>
        </w:rPr>
        <w:t xml:space="preserve">                         </w:t>
      </w:r>
      <w:r w:rsidR="00954753" w:rsidRPr="00D10F4F">
        <w:rPr>
          <w:rFonts w:eastAsiaTheme="minorHAnsi"/>
          <w:sz w:val="26"/>
          <w:szCs w:val="26"/>
          <w:lang w:val="uk-UA"/>
        </w:rPr>
        <w:t>видатки</w:t>
      </w:r>
      <w:r w:rsidRPr="00D10F4F">
        <w:rPr>
          <w:rFonts w:eastAsiaTheme="minorHAnsi"/>
          <w:sz w:val="26"/>
          <w:szCs w:val="26"/>
          <w:lang w:val="uk-UA"/>
        </w:rPr>
        <w:t xml:space="preserve"> – </w:t>
      </w:r>
      <w:r w:rsidR="001D2E1E" w:rsidRPr="00D10F4F">
        <w:rPr>
          <w:rFonts w:eastAsiaTheme="minorHAnsi"/>
          <w:sz w:val="26"/>
          <w:szCs w:val="26"/>
          <w:lang w:val="uk-UA"/>
        </w:rPr>
        <w:t>1</w:t>
      </w:r>
      <w:r w:rsidR="001D2E1E" w:rsidRPr="00D10F4F">
        <w:rPr>
          <w:color w:val="000000"/>
          <w:sz w:val="26"/>
          <w:szCs w:val="26"/>
          <w:lang w:val="uk-UA"/>
        </w:rPr>
        <w:t> </w:t>
      </w:r>
      <w:r w:rsidR="001D2E1E" w:rsidRPr="00D10F4F">
        <w:rPr>
          <w:rFonts w:eastAsiaTheme="minorHAnsi"/>
          <w:sz w:val="26"/>
          <w:szCs w:val="26"/>
          <w:lang w:val="uk-UA"/>
        </w:rPr>
        <w:t>382,0</w:t>
      </w:r>
      <w:r w:rsidRPr="00D10F4F">
        <w:rPr>
          <w:rFonts w:eastAsiaTheme="minorHAnsi"/>
          <w:sz w:val="26"/>
          <w:szCs w:val="26"/>
          <w:lang w:val="uk-UA"/>
        </w:rPr>
        <w:t xml:space="preserve"> </w:t>
      </w:r>
      <w:proofErr w:type="spellStart"/>
      <w:r w:rsidRPr="00D10F4F">
        <w:rPr>
          <w:rFonts w:eastAsiaTheme="minorHAnsi"/>
          <w:sz w:val="26"/>
          <w:szCs w:val="26"/>
          <w:lang w:val="uk-UA"/>
        </w:rPr>
        <w:t>млн</w:t>
      </w:r>
      <w:r w:rsidR="00C0532F" w:rsidRPr="00D10F4F">
        <w:rPr>
          <w:rFonts w:eastAsiaTheme="minorHAnsi"/>
          <w:sz w:val="26"/>
          <w:szCs w:val="26"/>
          <w:lang w:val="uk-UA"/>
        </w:rPr>
        <w:t>.</w:t>
      </w:r>
      <w:r w:rsidRPr="00D10F4F">
        <w:rPr>
          <w:rFonts w:eastAsiaTheme="minorHAnsi"/>
          <w:sz w:val="26"/>
          <w:szCs w:val="26"/>
          <w:lang w:val="uk-UA"/>
        </w:rPr>
        <w:t>грн</w:t>
      </w:r>
      <w:proofErr w:type="spellEnd"/>
      <w:r w:rsidRPr="00D10F4F">
        <w:rPr>
          <w:rFonts w:eastAsiaTheme="minorHAnsi"/>
          <w:sz w:val="26"/>
          <w:szCs w:val="26"/>
          <w:lang w:val="uk-UA"/>
        </w:rPr>
        <w:t>.</w:t>
      </w:r>
      <w:r w:rsidR="00026459" w:rsidRPr="00D10F4F">
        <w:rPr>
          <w:rFonts w:eastAsiaTheme="minorHAnsi"/>
          <w:sz w:val="26"/>
          <w:szCs w:val="26"/>
          <w:lang w:val="uk-UA"/>
        </w:rPr>
        <w:t>, капітальні видатки – 1</w:t>
      </w:r>
      <w:r w:rsidR="00026459" w:rsidRPr="00D10F4F">
        <w:rPr>
          <w:color w:val="000000"/>
          <w:sz w:val="26"/>
          <w:szCs w:val="26"/>
          <w:lang w:val="uk-UA"/>
        </w:rPr>
        <w:t> </w:t>
      </w:r>
      <w:r w:rsidR="00026459" w:rsidRPr="00D10F4F">
        <w:rPr>
          <w:rFonts w:eastAsiaTheme="minorHAnsi"/>
          <w:sz w:val="26"/>
          <w:szCs w:val="26"/>
          <w:lang w:val="uk-UA"/>
        </w:rPr>
        <w:t>084,3</w:t>
      </w:r>
      <w:r w:rsidR="009A6A0C" w:rsidRPr="00D10F4F">
        <w:rPr>
          <w:rFonts w:eastAsiaTheme="minorHAnsi"/>
          <w:sz w:val="26"/>
          <w:szCs w:val="26"/>
          <w:lang w:val="uk-UA"/>
        </w:rPr>
        <w:t xml:space="preserve"> </w:t>
      </w:r>
      <w:proofErr w:type="spellStart"/>
      <w:r w:rsidR="009A6A0C" w:rsidRPr="00D10F4F">
        <w:rPr>
          <w:rFonts w:eastAsiaTheme="minorHAnsi"/>
          <w:sz w:val="26"/>
          <w:szCs w:val="26"/>
          <w:lang w:val="uk-UA"/>
        </w:rPr>
        <w:t>млн.грн</w:t>
      </w:r>
      <w:proofErr w:type="spellEnd"/>
      <w:r w:rsidR="009A6A0C" w:rsidRPr="00D10F4F">
        <w:rPr>
          <w:rFonts w:eastAsiaTheme="minorHAnsi"/>
          <w:sz w:val="26"/>
          <w:szCs w:val="26"/>
          <w:lang w:val="uk-UA"/>
        </w:rPr>
        <w:t>.</w:t>
      </w:r>
    </w:p>
    <w:sectPr w:rsidR="006411D1" w:rsidRPr="00D10F4F" w:rsidSect="002538C6">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OpenSansRegular">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85"/>
    <w:rsid w:val="000107C4"/>
    <w:rsid w:val="00026459"/>
    <w:rsid w:val="000A3F27"/>
    <w:rsid w:val="000C6636"/>
    <w:rsid w:val="000E649C"/>
    <w:rsid w:val="000F3D54"/>
    <w:rsid w:val="00162222"/>
    <w:rsid w:val="0018479E"/>
    <w:rsid w:val="00196029"/>
    <w:rsid w:val="001B0AEC"/>
    <w:rsid w:val="001B0D8C"/>
    <w:rsid w:val="001B20B6"/>
    <w:rsid w:val="001D2E1E"/>
    <w:rsid w:val="00211B78"/>
    <w:rsid w:val="00223361"/>
    <w:rsid w:val="002538C6"/>
    <w:rsid w:val="00255255"/>
    <w:rsid w:val="002B0819"/>
    <w:rsid w:val="002C12C7"/>
    <w:rsid w:val="002D5785"/>
    <w:rsid w:val="002E103A"/>
    <w:rsid w:val="00305AE6"/>
    <w:rsid w:val="00306EE0"/>
    <w:rsid w:val="0031461E"/>
    <w:rsid w:val="003270C8"/>
    <w:rsid w:val="00327CC4"/>
    <w:rsid w:val="00331EBC"/>
    <w:rsid w:val="003616A6"/>
    <w:rsid w:val="003D0369"/>
    <w:rsid w:val="003D34B5"/>
    <w:rsid w:val="003E458B"/>
    <w:rsid w:val="003E5082"/>
    <w:rsid w:val="004062D0"/>
    <w:rsid w:val="0045136F"/>
    <w:rsid w:val="004833C6"/>
    <w:rsid w:val="004A27A6"/>
    <w:rsid w:val="004B00F6"/>
    <w:rsid w:val="004E6ED4"/>
    <w:rsid w:val="005075AC"/>
    <w:rsid w:val="0056078C"/>
    <w:rsid w:val="005C6E6A"/>
    <w:rsid w:val="005D247D"/>
    <w:rsid w:val="005E6FDD"/>
    <w:rsid w:val="00610B4D"/>
    <w:rsid w:val="006411D1"/>
    <w:rsid w:val="006413EE"/>
    <w:rsid w:val="0066668F"/>
    <w:rsid w:val="00671B51"/>
    <w:rsid w:val="00696F47"/>
    <w:rsid w:val="006C6513"/>
    <w:rsid w:val="0072271B"/>
    <w:rsid w:val="00736C9C"/>
    <w:rsid w:val="007B2288"/>
    <w:rsid w:val="007E6E27"/>
    <w:rsid w:val="007F19A5"/>
    <w:rsid w:val="00821C8F"/>
    <w:rsid w:val="00855B94"/>
    <w:rsid w:val="0086400F"/>
    <w:rsid w:val="008918C3"/>
    <w:rsid w:val="008E773C"/>
    <w:rsid w:val="00905B7C"/>
    <w:rsid w:val="00912BF1"/>
    <w:rsid w:val="00954753"/>
    <w:rsid w:val="009A6A0C"/>
    <w:rsid w:val="009C6E2F"/>
    <w:rsid w:val="00A36FEA"/>
    <w:rsid w:val="00A7637A"/>
    <w:rsid w:val="00A97685"/>
    <w:rsid w:val="00AA715A"/>
    <w:rsid w:val="00AF67DC"/>
    <w:rsid w:val="00B846AF"/>
    <w:rsid w:val="00BA4D04"/>
    <w:rsid w:val="00BB0883"/>
    <w:rsid w:val="00BC49B9"/>
    <w:rsid w:val="00BE75E2"/>
    <w:rsid w:val="00BF3662"/>
    <w:rsid w:val="00C0532F"/>
    <w:rsid w:val="00C86715"/>
    <w:rsid w:val="00C902F0"/>
    <w:rsid w:val="00CE6421"/>
    <w:rsid w:val="00CF31AD"/>
    <w:rsid w:val="00D07AC4"/>
    <w:rsid w:val="00D10F4F"/>
    <w:rsid w:val="00D61E22"/>
    <w:rsid w:val="00D63CAE"/>
    <w:rsid w:val="00D91991"/>
    <w:rsid w:val="00DA413E"/>
    <w:rsid w:val="00DC0441"/>
    <w:rsid w:val="00DD06D2"/>
    <w:rsid w:val="00E62757"/>
    <w:rsid w:val="00E65FAF"/>
    <w:rsid w:val="00EB546C"/>
    <w:rsid w:val="00EC4834"/>
    <w:rsid w:val="00F136E5"/>
    <w:rsid w:val="00F55462"/>
    <w:rsid w:val="00F71D60"/>
    <w:rsid w:val="00F841AC"/>
    <w:rsid w:val="00FB6DD3"/>
    <w:rsid w:val="00FD0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4D57"/>
  <w15:chartTrackingRefBased/>
  <w15:docId w15:val="{A402CBE6-C5D4-4B7E-8968-D0F74F27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9768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97685"/>
    <w:rPr>
      <w:b/>
      <w:bCs/>
    </w:rPr>
  </w:style>
  <w:style w:type="character" w:customStyle="1" w:styleId="fontstyle01">
    <w:name w:val="fontstyle01"/>
    <w:rsid w:val="00D61E22"/>
    <w:rPr>
      <w:rFonts w:ascii="TimesNewRoman" w:hAnsi="TimesNewRoman" w:hint="default"/>
      <w:b w:val="0"/>
      <w:bCs w:val="0"/>
      <w:i w:val="0"/>
      <w:iCs w:val="0"/>
      <w:color w:val="000000"/>
      <w:sz w:val="26"/>
      <w:szCs w:val="26"/>
    </w:rPr>
  </w:style>
  <w:style w:type="paragraph" w:styleId="a5">
    <w:name w:val="Balloon Text"/>
    <w:basedOn w:val="a"/>
    <w:link w:val="a6"/>
    <w:uiPriority w:val="99"/>
    <w:semiHidden/>
    <w:unhideWhenUsed/>
    <w:rsid w:val="001B0D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0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4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1019</TotalTime>
  <Pages>1</Pages>
  <Words>417</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2021-08-10T11:39:00Z</cp:lastPrinted>
  <dcterms:created xsi:type="dcterms:W3CDTF">2021-02-17T10:05:00Z</dcterms:created>
  <dcterms:modified xsi:type="dcterms:W3CDTF">2021-08-10T13:10:00Z</dcterms:modified>
</cp:coreProperties>
</file>